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40EAE" w14:textId="43738F0C" w:rsidR="00205F80" w:rsidRPr="00B00C46" w:rsidRDefault="00205F80" w:rsidP="00473C0D">
      <w:pPr>
        <w:jc w:val="both"/>
        <w:rPr>
          <w:rFonts w:ascii="Times New Roman" w:hAnsi="Times New Roman" w:cs="Times New Roman"/>
          <w:sz w:val="24"/>
          <w:szCs w:val="24"/>
        </w:rPr>
      </w:pPr>
    </w:p>
    <w:p w14:paraId="0688BB42" w14:textId="0B1B82A2" w:rsidR="00632D0C" w:rsidRPr="00632D0C" w:rsidRDefault="00632D0C" w:rsidP="001B3274">
      <w:pPr>
        <w:jc w:val="both"/>
        <w:rPr>
          <w:rFonts w:ascii="Times New Roman" w:hAnsi="Times New Roman" w:cs="Times New Roman"/>
          <w:sz w:val="24"/>
          <w:szCs w:val="24"/>
        </w:rPr>
      </w:pPr>
      <w:r>
        <w:rPr>
          <w:rFonts w:ascii="Times New Roman" w:hAnsi="Times New Roman" w:cs="Times New Roman"/>
          <w:b/>
          <w:sz w:val="24"/>
          <w:szCs w:val="24"/>
        </w:rPr>
        <w:t>Riigi Kaitseinvesteeringute Keskus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632D0C">
        <w:rPr>
          <w:rFonts w:ascii="Times New Roman" w:hAnsi="Times New Roman" w:cs="Times New Roman"/>
          <w:sz w:val="24"/>
          <w:szCs w:val="24"/>
        </w:rPr>
        <w:t>Teie 09.05.2024 nr 2-14/24/2151-1</w:t>
      </w:r>
    </w:p>
    <w:p w14:paraId="4DD42F20" w14:textId="2D410EDA" w:rsidR="00632D0C" w:rsidRPr="00632D0C" w:rsidRDefault="00632D0C" w:rsidP="00632D0C">
      <w:pPr>
        <w:jc w:val="both"/>
        <w:rPr>
          <w:rFonts w:ascii="Times New Roman" w:hAnsi="Times New Roman" w:cs="Times New Roman"/>
          <w:sz w:val="24"/>
          <w:szCs w:val="24"/>
        </w:rPr>
      </w:pPr>
      <w:r w:rsidRPr="00632D0C">
        <w:rPr>
          <w:rFonts w:ascii="Times New Roman" w:hAnsi="Times New Roman" w:cs="Times New Roman"/>
          <w:sz w:val="24"/>
          <w:szCs w:val="24"/>
        </w:rPr>
        <w:t>Järve 34a, 11314 Tallinn</w:t>
      </w:r>
      <w:r w:rsidR="00CA5A12">
        <w:rPr>
          <w:rFonts w:ascii="Times New Roman" w:hAnsi="Times New Roman" w:cs="Times New Roman"/>
          <w:sz w:val="24"/>
          <w:szCs w:val="24"/>
        </w:rPr>
        <w:tab/>
      </w:r>
      <w:r w:rsidR="00CA5A12">
        <w:rPr>
          <w:rFonts w:ascii="Times New Roman" w:hAnsi="Times New Roman" w:cs="Times New Roman"/>
          <w:sz w:val="24"/>
          <w:szCs w:val="24"/>
        </w:rPr>
        <w:tab/>
      </w:r>
      <w:r w:rsidR="00CA5A12">
        <w:rPr>
          <w:rFonts w:ascii="Times New Roman" w:hAnsi="Times New Roman" w:cs="Times New Roman"/>
          <w:sz w:val="24"/>
          <w:szCs w:val="24"/>
        </w:rPr>
        <w:tab/>
      </w:r>
      <w:r w:rsidR="00CA5A12">
        <w:rPr>
          <w:rFonts w:ascii="Times New Roman" w:hAnsi="Times New Roman" w:cs="Times New Roman"/>
          <w:sz w:val="24"/>
          <w:szCs w:val="24"/>
        </w:rPr>
        <w:tab/>
      </w:r>
      <w:r w:rsidR="00CA5A12">
        <w:rPr>
          <w:rFonts w:ascii="Times New Roman" w:hAnsi="Times New Roman" w:cs="Times New Roman"/>
          <w:sz w:val="24"/>
          <w:szCs w:val="24"/>
        </w:rPr>
        <w:tab/>
      </w:r>
      <w:r w:rsidR="000C43EC">
        <w:rPr>
          <w:rFonts w:ascii="Times New Roman" w:hAnsi="Times New Roman" w:cs="Times New Roman"/>
          <w:sz w:val="24"/>
          <w:szCs w:val="24"/>
        </w:rPr>
        <w:t xml:space="preserve">Meie </w:t>
      </w:r>
      <w:r w:rsidR="004A0969">
        <w:rPr>
          <w:rFonts w:ascii="Times New Roman" w:hAnsi="Times New Roman" w:cs="Times New Roman"/>
          <w:sz w:val="24"/>
          <w:szCs w:val="24"/>
        </w:rPr>
        <w:t>09.07</w:t>
      </w:r>
      <w:r w:rsidR="00854AE9">
        <w:rPr>
          <w:rFonts w:ascii="Times New Roman" w:hAnsi="Times New Roman" w:cs="Times New Roman"/>
          <w:sz w:val="24"/>
          <w:szCs w:val="24"/>
        </w:rPr>
        <w:t>.2024</w:t>
      </w:r>
    </w:p>
    <w:p w14:paraId="62B8FA3F" w14:textId="77777777" w:rsidR="00632D0C" w:rsidRPr="00632D0C" w:rsidRDefault="00632D0C" w:rsidP="00632D0C">
      <w:pPr>
        <w:jc w:val="both"/>
        <w:rPr>
          <w:rFonts w:ascii="Times New Roman" w:hAnsi="Times New Roman" w:cs="Times New Roman"/>
          <w:sz w:val="24"/>
          <w:szCs w:val="24"/>
        </w:rPr>
      </w:pPr>
      <w:r w:rsidRPr="00632D0C">
        <w:rPr>
          <w:rFonts w:ascii="Times New Roman" w:hAnsi="Times New Roman" w:cs="Times New Roman"/>
          <w:sz w:val="24"/>
          <w:szCs w:val="24"/>
        </w:rPr>
        <w:t>info@rkik.ee</w:t>
      </w:r>
    </w:p>
    <w:p w14:paraId="6D65215E" w14:textId="77777777" w:rsidR="00632D0C" w:rsidRPr="00632D0C" w:rsidRDefault="00632D0C" w:rsidP="00632D0C">
      <w:pPr>
        <w:jc w:val="both"/>
        <w:rPr>
          <w:rFonts w:ascii="Times New Roman" w:hAnsi="Times New Roman" w:cs="Times New Roman"/>
          <w:sz w:val="24"/>
          <w:szCs w:val="24"/>
        </w:rPr>
      </w:pPr>
    </w:p>
    <w:p w14:paraId="7EAAA1F9" w14:textId="5AF84A4B" w:rsidR="001B3274" w:rsidRDefault="00632D0C" w:rsidP="001B3274">
      <w:pPr>
        <w:jc w:val="both"/>
        <w:rPr>
          <w:rFonts w:ascii="Times New Roman" w:hAnsi="Times New Roman" w:cs="Times New Roman"/>
          <w:b/>
          <w:sz w:val="24"/>
          <w:szCs w:val="24"/>
        </w:rPr>
      </w:pPr>
      <w:r>
        <w:rPr>
          <w:rFonts w:ascii="Times New Roman" w:hAnsi="Times New Roman" w:cs="Times New Roman"/>
          <w:b/>
          <w:sz w:val="24"/>
          <w:szCs w:val="24"/>
        </w:rPr>
        <w:t>Vastus leppetrahvi nõudele</w:t>
      </w:r>
    </w:p>
    <w:p w14:paraId="76833402" w14:textId="4C982532" w:rsidR="00331111" w:rsidRDefault="00331111" w:rsidP="00331111">
      <w:pPr>
        <w:jc w:val="both"/>
        <w:rPr>
          <w:rFonts w:ascii="Times New Roman" w:hAnsi="Times New Roman" w:cs="Times New Roman"/>
          <w:sz w:val="24"/>
          <w:szCs w:val="24"/>
          <w:lang w:val="et-EE"/>
        </w:rPr>
      </w:pPr>
      <w:r>
        <w:rPr>
          <w:rFonts w:ascii="Times New Roman" w:hAnsi="Times New Roman" w:cs="Times New Roman"/>
          <w:sz w:val="24"/>
          <w:szCs w:val="24"/>
        </w:rPr>
        <w:t xml:space="preserve">Sanitex OÜ sai 21.06.2024 Riigi Kaitseinvesteeringute Keskuselt leppetrahvi nõude summas 5145,50 eurot. Leppetrahvi nõue on esitatud Sanitex OÜ </w:t>
      </w:r>
      <w:r w:rsidR="00474FF7">
        <w:rPr>
          <w:rFonts w:ascii="Times New Roman" w:hAnsi="Times New Roman" w:cs="Times New Roman"/>
          <w:sz w:val="24"/>
          <w:szCs w:val="24"/>
        </w:rPr>
        <w:t xml:space="preserve">(edaspidi Müüja) </w:t>
      </w:r>
      <w:r>
        <w:rPr>
          <w:rFonts w:ascii="Times New Roman" w:hAnsi="Times New Roman" w:cs="Times New Roman"/>
          <w:sz w:val="24"/>
          <w:szCs w:val="24"/>
        </w:rPr>
        <w:t>ja Riigi Kaitseinvesteeringute Keskuse</w:t>
      </w:r>
      <w:r w:rsidR="00474FF7">
        <w:rPr>
          <w:rFonts w:ascii="Times New Roman" w:hAnsi="Times New Roman" w:cs="Times New Roman"/>
          <w:sz w:val="24"/>
          <w:szCs w:val="24"/>
        </w:rPr>
        <w:t xml:space="preserve"> (edaspidi Ostja)</w:t>
      </w:r>
      <w:r>
        <w:rPr>
          <w:rFonts w:ascii="Times New Roman" w:hAnsi="Times New Roman" w:cs="Times New Roman"/>
          <w:sz w:val="24"/>
          <w:szCs w:val="24"/>
        </w:rPr>
        <w:t xml:space="preserve"> </w:t>
      </w:r>
      <w:r w:rsidR="009A68F6">
        <w:rPr>
          <w:rFonts w:ascii="Times New Roman" w:hAnsi="Times New Roman" w:cs="Times New Roman"/>
          <w:sz w:val="24"/>
          <w:szCs w:val="24"/>
        </w:rPr>
        <w:t xml:space="preserve">vahel </w:t>
      </w:r>
      <w:r>
        <w:rPr>
          <w:rFonts w:ascii="Times New Roman" w:hAnsi="Times New Roman" w:cs="Times New Roman"/>
          <w:sz w:val="24"/>
          <w:szCs w:val="24"/>
          <w:lang w:val="et-EE"/>
        </w:rPr>
        <w:t>04.04.2022</w:t>
      </w:r>
      <w:r w:rsidR="009A68F6">
        <w:rPr>
          <w:rFonts w:ascii="Times New Roman" w:hAnsi="Times New Roman" w:cs="Times New Roman"/>
          <w:sz w:val="24"/>
          <w:szCs w:val="24"/>
          <w:lang w:val="et-EE"/>
        </w:rPr>
        <w:t xml:space="preserve"> sõlmitud</w:t>
      </w:r>
      <w:r>
        <w:rPr>
          <w:rFonts w:ascii="Times New Roman" w:hAnsi="Times New Roman" w:cs="Times New Roman"/>
          <w:sz w:val="24"/>
          <w:szCs w:val="24"/>
          <w:lang w:val="et-EE"/>
        </w:rPr>
        <w:t xml:space="preserve"> hankelepingu </w:t>
      </w:r>
      <w:r w:rsidRPr="00331111">
        <w:rPr>
          <w:rFonts w:ascii="Times New Roman" w:hAnsi="Times New Roman" w:cs="Times New Roman"/>
          <w:sz w:val="24"/>
          <w:szCs w:val="24"/>
          <w:lang w:val="et-EE"/>
        </w:rPr>
        <w:t xml:space="preserve">nr 2-2/22/187-1 </w:t>
      </w:r>
      <w:r>
        <w:rPr>
          <w:rFonts w:ascii="Times New Roman" w:hAnsi="Times New Roman" w:cs="Times New Roman"/>
          <w:sz w:val="24"/>
          <w:szCs w:val="24"/>
          <w:lang w:val="et-EE"/>
        </w:rPr>
        <w:t xml:space="preserve">(edaspidi Leping) punkti 5.4 alusel. </w:t>
      </w:r>
      <w:proofErr w:type="spellStart"/>
      <w:r w:rsidR="00DA5BF0">
        <w:rPr>
          <w:rFonts w:ascii="Times New Roman" w:hAnsi="Times New Roman" w:cs="Times New Roman"/>
          <w:sz w:val="24"/>
          <w:szCs w:val="24"/>
          <w:lang w:val="et-EE"/>
        </w:rPr>
        <w:t>Sanitex</w:t>
      </w:r>
      <w:proofErr w:type="spellEnd"/>
      <w:r w:rsidR="00DA5BF0">
        <w:rPr>
          <w:rFonts w:ascii="Times New Roman" w:hAnsi="Times New Roman" w:cs="Times New Roman"/>
          <w:sz w:val="24"/>
          <w:szCs w:val="24"/>
          <w:lang w:val="et-EE"/>
        </w:rPr>
        <w:t xml:space="preserve"> OÜ ei nõustu leppetrahvi nõudega alljärgnevatel põhjustel. </w:t>
      </w:r>
    </w:p>
    <w:p w14:paraId="54D82422" w14:textId="7B824EC2" w:rsidR="00474FF7" w:rsidRPr="009E54AA" w:rsidRDefault="00474FF7" w:rsidP="008E51B9">
      <w:pPr>
        <w:pStyle w:val="ListParagraph"/>
        <w:numPr>
          <w:ilvl w:val="0"/>
          <w:numId w:val="4"/>
        </w:numPr>
        <w:jc w:val="both"/>
        <w:rPr>
          <w:rFonts w:ascii="Times New Roman" w:hAnsi="Times New Roman" w:cs="Times New Roman"/>
          <w:sz w:val="24"/>
          <w:szCs w:val="24"/>
        </w:rPr>
      </w:pPr>
      <w:r w:rsidRPr="009E54AA">
        <w:rPr>
          <w:rFonts w:ascii="Times New Roman" w:hAnsi="Times New Roman" w:cs="Times New Roman"/>
          <w:sz w:val="24"/>
          <w:szCs w:val="24"/>
        </w:rPr>
        <w:t>Müüja e</w:t>
      </w:r>
      <w:r w:rsidR="00D37362" w:rsidRPr="009E54AA">
        <w:rPr>
          <w:rFonts w:ascii="Times New Roman" w:hAnsi="Times New Roman" w:cs="Times New Roman"/>
          <w:sz w:val="24"/>
          <w:szCs w:val="24"/>
        </w:rPr>
        <w:t>i ole tarninud Ostjale Lepingu</w:t>
      </w:r>
      <w:r w:rsidRPr="009E54AA">
        <w:rPr>
          <w:rFonts w:ascii="Times New Roman" w:hAnsi="Times New Roman" w:cs="Times New Roman"/>
          <w:sz w:val="24"/>
          <w:szCs w:val="24"/>
        </w:rPr>
        <w:t xml:space="preserve"> tingimustele mittevastavat kaupa. </w:t>
      </w:r>
    </w:p>
    <w:p w14:paraId="0C8638B1" w14:textId="77777777" w:rsidR="00474FF7" w:rsidRDefault="00474FF7" w:rsidP="00474FF7">
      <w:pPr>
        <w:pStyle w:val="ListParagraph"/>
        <w:ind w:left="1080"/>
        <w:jc w:val="both"/>
        <w:rPr>
          <w:rFonts w:ascii="Times New Roman" w:hAnsi="Times New Roman" w:cs="Times New Roman"/>
          <w:sz w:val="24"/>
          <w:szCs w:val="24"/>
        </w:rPr>
      </w:pPr>
    </w:p>
    <w:p w14:paraId="343AF1EF" w14:textId="784A2550" w:rsidR="00C9298A" w:rsidRDefault="00474FF7" w:rsidP="00474FF7">
      <w:pPr>
        <w:pStyle w:val="ListParagraph"/>
        <w:numPr>
          <w:ilvl w:val="1"/>
          <w:numId w:val="4"/>
        </w:numPr>
        <w:jc w:val="both"/>
        <w:rPr>
          <w:rFonts w:ascii="Times New Roman" w:hAnsi="Times New Roman" w:cs="Times New Roman"/>
          <w:sz w:val="24"/>
          <w:szCs w:val="24"/>
        </w:rPr>
      </w:pPr>
      <w:r>
        <w:rPr>
          <w:rFonts w:ascii="Times New Roman" w:hAnsi="Times New Roman" w:cs="Times New Roman"/>
          <w:sz w:val="24"/>
          <w:szCs w:val="24"/>
        </w:rPr>
        <w:t xml:space="preserve"> Kahjunõude lisaks 1 olevast fotost ei saa teha ühest järeldust, et fotole on jäädvustatud hallitus. </w:t>
      </w:r>
      <w:r w:rsidR="00C82B66">
        <w:rPr>
          <w:rFonts w:ascii="Times New Roman" w:hAnsi="Times New Roman" w:cs="Times New Roman"/>
          <w:sz w:val="24"/>
          <w:szCs w:val="24"/>
        </w:rPr>
        <w:t>Müüja seisukohal on fotol nähtuva friikartuli värvimuutus tingitud ebak</w:t>
      </w:r>
      <w:r w:rsidR="006C18B6">
        <w:rPr>
          <w:rFonts w:ascii="Times New Roman" w:hAnsi="Times New Roman" w:cs="Times New Roman"/>
          <w:sz w:val="24"/>
          <w:szCs w:val="24"/>
        </w:rPr>
        <w:t>orrektsest</w:t>
      </w:r>
      <w:r w:rsidR="00C82B66">
        <w:rPr>
          <w:rFonts w:ascii="Times New Roman" w:hAnsi="Times New Roman" w:cs="Times New Roman"/>
          <w:sz w:val="24"/>
          <w:szCs w:val="24"/>
        </w:rPr>
        <w:t xml:space="preserve"> koorimisest.</w:t>
      </w:r>
    </w:p>
    <w:p w14:paraId="38F83B16" w14:textId="6FA7CF33" w:rsidR="00197983" w:rsidRPr="006F38EE" w:rsidRDefault="00003D11" w:rsidP="006F38EE">
      <w:pPr>
        <w:ind w:left="720"/>
        <w:jc w:val="both"/>
        <w:rPr>
          <w:rFonts w:ascii="Times New Roman" w:hAnsi="Times New Roman" w:cs="Times New Roman"/>
          <w:sz w:val="24"/>
          <w:szCs w:val="24"/>
        </w:rPr>
      </w:pPr>
      <w:r w:rsidRPr="006F38EE">
        <w:rPr>
          <w:rFonts w:ascii="Times New Roman" w:hAnsi="Times New Roman" w:cs="Times New Roman"/>
          <w:sz w:val="24"/>
          <w:szCs w:val="24"/>
        </w:rPr>
        <w:t>Friikartulitel võib esineda eba</w:t>
      </w:r>
      <w:r w:rsidR="006C18B6">
        <w:rPr>
          <w:rFonts w:ascii="Times New Roman" w:hAnsi="Times New Roman" w:cs="Times New Roman"/>
          <w:sz w:val="24"/>
          <w:szCs w:val="24"/>
        </w:rPr>
        <w:t>korrektset</w:t>
      </w:r>
      <w:r w:rsidRPr="006F38EE">
        <w:rPr>
          <w:rFonts w:ascii="Times New Roman" w:hAnsi="Times New Roman" w:cs="Times New Roman"/>
          <w:sz w:val="24"/>
          <w:szCs w:val="24"/>
        </w:rPr>
        <w:t xml:space="preserve"> koorimist, mis avaldub</w:t>
      </w:r>
      <w:r w:rsidR="00EB2177" w:rsidRPr="006F38EE">
        <w:rPr>
          <w:rFonts w:ascii="Times New Roman" w:hAnsi="Times New Roman" w:cs="Times New Roman"/>
          <w:sz w:val="24"/>
          <w:szCs w:val="24"/>
        </w:rPr>
        <w:t xml:space="preserve"> </w:t>
      </w:r>
      <w:r w:rsidR="00197983" w:rsidRPr="006F38EE">
        <w:rPr>
          <w:rFonts w:ascii="Times New Roman" w:hAnsi="Times New Roman" w:cs="Times New Roman"/>
          <w:sz w:val="24"/>
          <w:szCs w:val="24"/>
        </w:rPr>
        <w:t>pruunikate või hallikate laikudena. Kartulid, mis ei ole ühtlaselt kooritud, võivad oksüdeeruda ja värvuda, kui kartulikoore all olevad osad puutuvad kokku õhuga.</w:t>
      </w:r>
      <w:r w:rsidR="00D305EC" w:rsidRPr="006F38EE">
        <w:rPr>
          <w:rFonts w:ascii="Times New Roman" w:hAnsi="Times New Roman" w:cs="Times New Roman"/>
          <w:sz w:val="24"/>
          <w:szCs w:val="24"/>
        </w:rPr>
        <w:t xml:space="preserve"> </w:t>
      </w:r>
    </w:p>
    <w:p w14:paraId="38A5EA0D" w14:textId="4E53E24E" w:rsidR="00024615" w:rsidRPr="006F38EE" w:rsidRDefault="00EB2177" w:rsidP="006F38EE">
      <w:pPr>
        <w:ind w:left="720"/>
        <w:jc w:val="both"/>
        <w:rPr>
          <w:rFonts w:ascii="Times New Roman" w:hAnsi="Times New Roman" w:cs="Times New Roman"/>
          <w:sz w:val="24"/>
          <w:szCs w:val="24"/>
        </w:rPr>
      </w:pPr>
      <w:r w:rsidRPr="006F38EE">
        <w:rPr>
          <w:rFonts w:ascii="Times New Roman" w:hAnsi="Times New Roman" w:cs="Times New Roman"/>
          <w:sz w:val="24"/>
          <w:szCs w:val="24"/>
        </w:rPr>
        <w:t xml:space="preserve">Hallitus seevastu ilmneb sageli hallikasroheliste, sinakate või mustade laikudena friikartulite pinnal ning </w:t>
      </w:r>
      <w:r w:rsidR="00C9298A" w:rsidRPr="006F38EE">
        <w:rPr>
          <w:rFonts w:ascii="Times New Roman" w:hAnsi="Times New Roman" w:cs="Times New Roman"/>
          <w:sz w:val="24"/>
          <w:szCs w:val="24"/>
        </w:rPr>
        <w:t xml:space="preserve">tekitab </w:t>
      </w:r>
      <w:r w:rsidRPr="006F38EE">
        <w:rPr>
          <w:rFonts w:ascii="Times New Roman" w:hAnsi="Times New Roman" w:cs="Times New Roman"/>
          <w:sz w:val="24"/>
          <w:szCs w:val="24"/>
        </w:rPr>
        <w:t>muutusi tekstuuris, nagu kare, samblane või sametine kiht.</w:t>
      </w:r>
      <w:r w:rsidR="00C9298A" w:rsidRPr="006F38EE">
        <w:rPr>
          <w:rFonts w:ascii="Times New Roman" w:hAnsi="Times New Roman" w:cs="Times New Roman"/>
          <w:sz w:val="24"/>
          <w:szCs w:val="24"/>
        </w:rPr>
        <w:t xml:space="preserve"> Hallitus tundub seega kergelt udune või karvane.</w:t>
      </w:r>
      <w:r w:rsidR="009E54AA" w:rsidRPr="006F38EE">
        <w:rPr>
          <w:rFonts w:ascii="Times New Roman" w:hAnsi="Times New Roman" w:cs="Times New Roman"/>
          <w:sz w:val="24"/>
          <w:szCs w:val="24"/>
        </w:rPr>
        <w:t xml:space="preserve"> </w:t>
      </w:r>
      <w:r w:rsidR="00C9298A" w:rsidRPr="006F38EE">
        <w:rPr>
          <w:rFonts w:ascii="Times New Roman" w:hAnsi="Times New Roman" w:cs="Times New Roman"/>
          <w:sz w:val="24"/>
          <w:szCs w:val="24"/>
        </w:rPr>
        <w:t xml:space="preserve">Fotolt </w:t>
      </w:r>
      <w:r w:rsidR="00CA72F1" w:rsidRPr="006F38EE">
        <w:rPr>
          <w:rFonts w:ascii="Times New Roman" w:hAnsi="Times New Roman" w:cs="Times New Roman"/>
          <w:sz w:val="24"/>
          <w:szCs w:val="24"/>
        </w:rPr>
        <w:t xml:space="preserve">friikartulil </w:t>
      </w:r>
      <w:r w:rsidR="00997B54" w:rsidRPr="006F38EE">
        <w:rPr>
          <w:rFonts w:ascii="Times New Roman" w:hAnsi="Times New Roman" w:cs="Times New Roman"/>
          <w:sz w:val="24"/>
          <w:szCs w:val="24"/>
        </w:rPr>
        <w:t>hallitusele omaseid tunnuseid</w:t>
      </w:r>
      <w:r w:rsidR="009E54AA" w:rsidRPr="006F38EE">
        <w:rPr>
          <w:rFonts w:ascii="Times New Roman" w:hAnsi="Times New Roman" w:cs="Times New Roman"/>
          <w:sz w:val="24"/>
          <w:szCs w:val="24"/>
        </w:rPr>
        <w:t xml:space="preserve"> ei nähtu</w:t>
      </w:r>
      <w:r w:rsidR="00997B54" w:rsidRPr="006F38EE">
        <w:rPr>
          <w:rFonts w:ascii="Times New Roman" w:hAnsi="Times New Roman" w:cs="Times New Roman"/>
          <w:sz w:val="24"/>
          <w:szCs w:val="24"/>
        </w:rPr>
        <w:t xml:space="preserve">. </w:t>
      </w:r>
    </w:p>
    <w:p w14:paraId="157415BC" w14:textId="08C4ACBC" w:rsidR="00D37362" w:rsidRDefault="00997B54" w:rsidP="005874EC">
      <w:pPr>
        <w:pStyle w:val="ListParagraph"/>
        <w:numPr>
          <w:ilvl w:val="1"/>
          <w:numId w:val="4"/>
        </w:numPr>
        <w:jc w:val="both"/>
        <w:rPr>
          <w:rFonts w:ascii="Times New Roman" w:hAnsi="Times New Roman" w:cs="Times New Roman"/>
          <w:sz w:val="24"/>
          <w:szCs w:val="24"/>
        </w:rPr>
      </w:pPr>
      <w:r>
        <w:rPr>
          <w:rFonts w:ascii="Times New Roman" w:hAnsi="Times New Roman" w:cs="Times New Roman"/>
          <w:sz w:val="24"/>
          <w:szCs w:val="24"/>
        </w:rPr>
        <w:t xml:space="preserve"> </w:t>
      </w:r>
      <w:r w:rsidR="00D37362">
        <w:rPr>
          <w:rFonts w:ascii="Times New Roman" w:hAnsi="Times New Roman" w:cs="Times New Roman"/>
          <w:sz w:val="24"/>
          <w:szCs w:val="24"/>
        </w:rPr>
        <w:t xml:space="preserve">Müüja ei tuvastanud teistes friikartulite pakkides hallitust. </w:t>
      </w:r>
    </w:p>
    <w:p w14:paraId="5EF6CCC2" w14:textId="70279447" w:rsidR="005874EC" w:rsidRDefault="005874EC" w:rsidP="005874EC">
      <w:pPr>
        <w:pStyle w:val="ListParagraph"/>
        <w:rPr>
          <w:rFonts w:ascii="Times New Roman" w:hAnsi="Times New Roman" w:cs="Times New Roman"/>
          <w:sz w:val="24"/>
          <w:szCs w:val="24"/>
        </w:rPr>
      </w:pPr>
    </w:p>
    <w:p w14:paraId="3970624D" w14:textId="001EFB35" w:rsidR="005A0E40" w:rsidRPr="005874EC" w:rsidRDefault="005A0E40" w:rsidP="002D17E5">
      <w:pPr>
        <w:pStyle w:val="ListParagraph"/>
        <w:jc w:val="both"/>
        <w:rPr>
          <w:rFonts w:ascii="Times New Roman" w:hAnsi="Times New Roman" w:cs="Times New Roman"/>
          <w:sz w:val="24"/>
          <w:szCs w:val="24"/>
        </w:rPr>
      </w:pPr>
      <w:r>
        <w:rPr>
          <w:rFonts w:ascii="Times New Roman" w:hAnsi="Times New Roman" w:cs="Times New Roman"/>
          <w:sz w:val="24"/>
          <w:szCs w:val="24"/>
        </w:rPr>
        <w:t>08.04.2024 edastas Müüja oma logistikapartnerile Baltic Logistic Solutions OÜ-le palve teostada kontroll tootele C007825</w:t>
      </w:r>
      <w:r w:rsidR="00542BA8">
        <w:rPr>
          <w:rFonts w:ascii="Times New Roman" w:hAnsi="Times New Roman" w:cs="Times New Roman"/>
          <w:sz w:val="24"/>
          <w:szCs w:val="24"/>
        </w:rPr>
        <w:t xml:space="preserve"> (</w:t>
      </w:r>
      <w:r w:rsidR="00542BA8" w:rsidRPr="00542BA8">
        <w:rPr>
          <w:rFonts w:ascii="Times New Roman" w:hAnsi="Times New Roman" w:cs="Times New Roman"/>
          <w:sz w:val="24"/>
          <w:szCs w:val="24"/>
        </w:rPr>
        <w:t xml:space="preserve">EAN </w:t>
      </w:r>
      <w:r w:rsidR="00675708">
        <w:rPr>
          <w:rFonts w:ascii="Times New Roman" w:hAnsi="Times New Roman" w:cs="Times New Roman"/>
          <w:sz w:val="24"/>
          <w:szCs w:val="24"/>
        </w:rPr>
        <w:t>kood</w:t>
      </w:r>
      <w:r w:rsidR="00542BA8" w:rsidRPr="00542BA8">
        <w:rPr>
          <w:rFonts w:ascii="Times New Roman" w:hAnsi="Times New Roman" w:cs="Times New Roman"/>
          <w:sz w:val="24"/>
          <w:szCs w:val="24"/>
        </w:rPr>
        <w:t xml:space="preserve"> 8710449912988</w:t>
      </w:r>
      <w:r w:rsidR="00542BA8">
        <w:rPr>
          <w:rFonts w:ascii="Times New Roman" w:hAnsi="Times New Roman" w:cs="Times New Roman"/>
          <w:sz w:val="24"/>
          <w:szCs w:val="24"/>
        </w:rPr>
        <w:t>)</w:t>
      </w:r>
      <w:r>
        <w:rPr>
          <w:rFonts w:ascii="Times New Roman" w:hAnsi="Times New Roman" w:cs="Times New Roman"/>
          <w:sz w:val="24"/>
          <w:szCs w:val="24"/>
        </w:rPr>
        <w:t xml:space="preserve">. 11.04.2024 vastas Baltic Logistic Solutions OÜ laohoidja, et vaadati üle kõik partiid ning teostatud ülevaatuse tulemusena hallitust ei </w:t>
      </w:r>
      <w:r w:rsidRPr="00161124">
        <w:rPr>
          <w:rFonts w:ascii="Times New Roman" w:hAnsi="Times New Roman" w:cs="Times New Roman"/>
          <w:sz w:val="24"/>
          <w:szCs w:val="24"/>
        </w:rPr>
        <w:t xml:space="preserve">avastatud. Osadest pakkidest avastati üksnes mõned </w:t>
      </w:r>
      <w:r w:rsidR="00B4598F">
        <w:rPr>
          <w:rFonts w:ascii="Times New Roman" w:hAnsi="Times New Roman" w:cs="Times New Roman"/>
          <w:sz w:val="24"/>
          <w:szCs w:val="24"/>
        </w:rPr>
        <w:t>ebakorrektselt kooritud</w:t>
      </w:r>
      <w:r w:rsidR="00B4598F" w:rsidRPr="00161124">
        <w:rPr>
          <w:rFonts w:ascii="Times New Roman" w:hAnsi="Times New Roman" w:cs="Times New Roman"/>
          <w:sz w:val="24"/>
          <w:szCs w:val="24"/>
        </w:rPr>
        <w:t xml:space="preserve"> </w:t>
      </w:r>
      <w:r w:rsidRPr="00161124">
        <w:rPr>
          <w:rFonts w:ascii="Times New Roman" w:hAnsi="Times New Roman" w:cs="Times New Roman"/>
          <w:sz w:val="24"/>
          <w:szCs w:val="24"/>
        </w:rPr>
        <w:t>kartulid (Lisa 1 – Müüja poolne toote kontroll)</w:t>
      </w:r>
      <w:r w:rsidR="00B4598F">
        <w:rPr>
          <w:rFonts w:ascii="Times New Roman" w:hAnsi="Times New Roman" w:cs="Times New Roman"/>
          <w:sz w:val="24"/>
          <w:szCs w:val="24"/>
        </w:rPr>
        <w:t xml:space="preserve">, mis sellises väikses protsendis on </w:t>
      </w:r>
      <w:r w:rsidR="004F67CE">
        <w:rPr>
          <w:rFonts w:ascii="Times New Roman" w:hAnsi="Times New Roman" w:cs="Times New Roman"/>
          <w:sz w:val="24"/>
          <w:szCs w:val="24"/>
        </w:rPr>
        <w:t xml:space="preserve"> toidustandardite kohaselt lubatud. </w:t>
      </w:r>
    </w:p>
    <w:p w14:paraId="1B7B2994" w14:textId="7C2364B0" w:rsidR="005874EC" w:rsidRDefault="005874EC" w:rsidP="005874EC">
      <w:pPr>
        <w:pStyle w:val="ListParagraph"/>
        <w:ind w:left="1440"/>
        <w:jc w:val="both"/>
        <w:rPr>
          <w:rFonts w:ascii="Times New Roman" w:hAnsi="Times New Roman" w:cs="Times New Roman"/>
          <w:sz w:val="24"/>
          <w:szCs w:val="24"/>
        </w:rPr>
      </w:pPr>
    </w:p>
    <w:p w14:paraId="0E769251" w14:textId="226BBA5F" w:rsidR="0045592D" w:rsidRDefault="00997B54" w:rsidP="00542BA8">
      <w:pPr>
        <w:pStyle w:val="ListParagraph"/>
        <w:numPr>
          <w:ilvl w:val="1"/>
          <w:numId w:val="4"/>
        </w:numPr>
        <w:jc w:val="both"/>
        <w:rPr>
          <w:rFonts w:ascii="Times New Roman" w:hAnsi="Times New Roman" w:cs="Times New Roman"/>
          <w:sz w:val="24"/>
          <w:szCs w:val="24"/>
        </w:rPr>
      </w:pPr>
      <w:r>
        <w:rPr>
          <w:rFonts w:ascii="Times New Roman" w:hAnsi="Times New Roman" w:cs="Times New Roman"/>
          <w:sz w:val="24"/>
          <w:szCs w:val="24"/>
        </w:rPr>
        <w:t xml:space="preserve"> </w:t>
      </w:r>
      <w:r w:rsidR="006A7DA1">
        <w:rPr>
          <w:rFonts w:ascii="Times New Roman" w:hAnsi="Times New Roman" w:cs="Times New Roman"/>
          <w:sz w:val="24"/>
          <w:szCs w:val="24"/>
        </w:rPr>
        <w:t>Müüja on kahjunõude aluseks olevaid friikartuleid (</w:t>
      </w:r>
      <w:r w:rsidR="00542BA8" w:rsidRPr="00542BA8">
        <w:rPr>
          <w:rFonts w:ascii="Times New Roman" w:hAnsi="Times New Roman" w:cs="Times New Roman"/>
          <w:sz w:val="24"/>
          <w:szCs w:val="24"/>
        </w:rPr>
        <w:t>EAN</w:t>
      </w:r>
      <w:r w:rsidR="002D17E5">
        <w:rPr>
          <w:rFonts w:ascii="Times New Roman" w:hAnsi="Times New Roman" w:cs="Times New Roman"/>
          <w:sz w:val="24"/>
          <w:szCs w:val="24"/>
        </w:rPr>
        <w:t xml:space="preserve"> koodiga</w:t>
      </w:r>
      <w:r w:rsidR="00542BA8" w:rsidRPr="00542BA8">
        <w:rPr>
          <w:rFonts w:ascii="Times New Roman" w:hAnsi="Times New Roman" w:cs="Times New Roman"/>
          <w:sz w:val="24"/>
          <w:szCs w:val="24"/>
        </w:rPr>
        <w:t xml:space="preserve"> 8710449912988</w:t>
      </w:r>
      <w:r w:rsidR="006A7DA1">
        <w:rPr>
          <w:rFonts w:ascii="Times New Roman" w:hAnsi="Times New Roman" w:cs="Times New Roman"/>
          <w:sz w:val="24"/>
          <w:szCs w:val="24"/>
        </w:rPr>
        <w:t xml:space="preserve">) 2024 aasta märtsis ja aprillis tarninud 42 kliendile koguses 6828 kg, kuid kvaliteediga seotud pretensioone nende tarnete osas Müüjale laekunud ei ole. </w:t>
      </w:r>
    </w:p>
    <w:p w14:paraId="557BF89A" w14:textId="77777777" w:rsidR="006A7DA1" w:rsidRDefault="006A7DA1" w:rsidP="006A7DA1">
      <w:pPr>
        <w:pStyle w:val="ListParagraph"/>
        <w:ind w:left="1440"/>
        <w:jc w:val="both"/>
        <w:rPr>
          <w:rFonts w:ascii="Times New Roman" w:hAnsi="Times New Roman" w:cs="Times New Roman"/>
          <w:sz w:val="24"/>
          <w:szCs w:val="24"/>
        </w:rPr>
      </w:pPr>
    </w:p>
    <w:p w14:paraId="74DA9D35" w14:textId="35B46EB5" w:rsidR="00997B54" w:rsidRPr="00997B54" w:rsidRDefault="0045592D" w:rsidP="00997B54">
      <w:pPr>
        <w:pStyle w:val="ListParagraph"/>
        <w:numPr>
          <w:ilvl w:val="1"/>
          <w:numId w:val="4"/>
        </w:numPr>
        <w:jc w:val="both"/>
        <w:rPr>
          <w:rFonts w:ascii="Times New Roman" w:hAnsi="Times New Roman" w:cs="Times New Roman"/>
          <w:sz w:val="24"/>
          <w:szCs w:val="24"/>
        </w:rPr>
      </w:pPr>
      <w:r>
        <w:rPr>
          <w:rFonts w:ascii="Times New Roman" w:hAnsi="Times New Roman" w:cs="Times New Roman"/>
          <w:sz w:val="24"/>
          <w:szCs w:val="24"/>
        </w:rPr>
        <w:t xml:space="preserve"> </w:t>
      </w:r>
      <w:r w:rsidR="00997B54">
        <w:rPr>
          <w:rFonts w:ascii="Times New Roman" w:hAnsi="Times New Roman" w:cs="Times New Roman"/>
          <w:sz w:val="24"/>
          <w:szCs w:val="24"/>
        </w:rPr>
        <w:t xml:space="preserve">Lisaks eelnevale ei ole ka </w:t>
      </w:r>
      <w:r w:rsidR="00997B54" w:rsidRPr="00997B54">
        <w:rPr>
          <w:rFonts w:ascii="Times New Roman" w:hAnsi="Times New Roman" w:cs="Times New Roman"/>
          <w:sz w:val="24"/>
          <w:szCs w:val="24"/>
        </w:rPr>
        <w:t xml:space="preserve">tõendatud, et kahjunõude lisaks 1 oleval fotol nähtuv friikartul on </w:t>
      </w:r>
      <w:r w:rsidR="009E54AA">
        <w:rPr>
          <w:rFonts w:ascii="Times New Roman" w:hAnsi="Times New Roman" w:cs="Times New Roman"/>
          <w:sz w:val="24"/>
          <w:szCs w:val="24"/>
        </w:rPr>
        <w:t xml:space="preserve">üldse </w:t>
      </w:r>
      <w:r w:rsidR="00997B54" w:rsidRPr="00997B54">
        <w:rPr>
          <w:rFonts w:ascii="Times New Roman" w:hAnsi="Times New Roman" w:cs="Times New Roman"/>
          <w:sz w:val="24"/>
          <w:szCs w:val="24"/>
        </w:rPr>
        <w:t>tarnitud Ostjale Müüja poolt.</w:t>
      </w:r>
    </w:p>
    <w:p w14:paraId="0E8B81A4" w14:textId="77777777" w:rsidR="005874EC" w:rsidRPr="002975AF" w:rsidRDefault="005874EC" w:rsidP="005874EC">
      <w:pPr>
        <w:pStyle w:val="ListParagraph"/>
        <w:rPr>
          <w:rFonts w:ascii="Times New Roman" w:hAnsi="Times New Roman" w:cs="Times New Roman"/>
          <w:sz w:val="24"/>
          <w:szCs w:val="24"/>
        </w:rPr>
      </w:pPr>
    </w:p>
    <w:p w14:paraId="3DB296CE" w14:textId="175AEB3A" w:rsidR="00024615" w:rsidRPr="00417BB5" w:rsidRDefault="00D25262" w:rsidP="00024615">
      <w:pPr>
        <w:pStyle w:val="ListParagraph"/>
        <w:numPr>
          <w:ilvl w:val="0"/>
          <w:numId w:val="4"/>
        </w:numPr>
        <w:jc w:val="both"/>
        <w:rPr>
          <w:rFonts w:ascii="Times New Roman" w:hAnsi="Times New Roman" w:cs="Times New Roman"/>
          <w:sz w:val="24"/>
          <w:szCs w:val="24"/>
        </w:rPr>
      </w:pPr>
      <w:r w:rsidRPr="002975AF">
        <w:rPr>
          <w:rFonts w:ascii="Times New Roman" w:hAnsi="Times New Roman" w:cs="Times New Roman"/>
          <w:sz w:val="24"/>
          <w:szCs w:val="24"/>
        </w:rPr>
        <w:t>Isegi, kui kahjunõude lisaks 1 oleval</w:t>
      </w:r>
      <w:r w:rsidR="005A31AC">
        <w:rPr>
          <w:rFonts w:ascii="Times New Roman" w:hAnsi="Times New Roman" w:cs="Times New Roman"/>
          <w:sz w:val="24"/>
          <w:szCs w:val="24"/>
        </w:rPr>
        <w:t>e</w:t>
      </w:r>
      <w:r w:rsidRPr="002975AF">
        <w:rPr>
          <w:rFonts w:ascii="Times New Roman" w:hAnsi="Times New Roman" w:cs="Times New Roman"/>
          <w:sz w:val="24"/>
          <w:szCs w:val="24"/>
        </w:rPr>
        <w:t xml:space="preserve"> fotol</w:t>
      </w:r>
      <w:r w:rsidR="005A31AC">
        <w:rPr>
          <w:rFonts w:ascii="Times New Roman" w:hAnsi="Times New Roman" w:cs="Times New Roman"/>
          <w:sz w:val="24"/>
          <w:szCs w:val="24"/>
        </w:rPr>
        <w:t>e</w:t>
      </w:r>
      <w:r w:rsidRPr="002975AF">
        <w:rPr>
          <w:rFonts w:ascii="Times New Roman" w:hAnsi="Times New Roman" w:cs="Times New Roman"/>
          <w:sz w:val="24"/>
          <w:szCs w:val="24"/>
        </w:rPr>
        <w:t xml:space="preserve"> </w:t>
      </w:r>
      <w:r w:rsidR="005A31AC">
        <w:rPr>
          <w:rFonts w:ascii="Times New Roman" w:hAnsi="Times New Roman" w:cs="Times New Roman"/>
          <w:sz w:val="24"/>
          <w:szCs w:val="24"/>
        </w:rPr>
        <w:t>jäädvustatud</w:t>
      </w:r>
      <w:r w:rsidRPr="002975AF">
        <w:rPr>
          <w:rFonts w:ascii="Times New Roman" w:hAnsi="Times New Roman" w:cs="Times New Roman"/>
          <w:sz w:val="24"/>
          <w:szCs w:val="24"/>
        </w:rPr>
        <w:t xml:space="preserve"> friikartul hallitas ning Ostja avastas selle tõttu Müüja tarnitud kauba hulgast puudusega toote</w:t>
      </w:r>
      <w:r w:rsidRPr="00417BB5">
        <w:rPr>
          <w:rFonts w:ascii="Times New Roman" w:hAnsi="Times New Roman" w:cs="Times New Roman"/>
          <w:sz w:val="24"/>
          <w:szCs w:val="24"/>
        </w:rPr>
        <w:t>, puudus O</w:t>
      </w:r>
      <w:r w:rsidR="00A93E65" w:rsidRPr="00417BB5">
        <w:rPr>
          <w:rFonts w:ascii="Times New Roman" w:hAnsi="Times New Roman" w:cs="Times New Roman"/>
          <w:sz w:val="24"/>
          <w:szCs w:val="24"/>
        </w:rPr>
        <w:t>stjal</w:t>
      </w:r>
      <w:r w:rsidR="00024615" w:rsidRPr="00417BB5">
        <w:rPr>
          <w:rFonts w:ascii="Times New Roman" w:hAnsi="Times New Roman" w:cs="Times New Roman"/>
          <w:sz w:val="24"/>
          <w:szCs w:val="24"/>
        </w:rPr>
        <w:t xml:space="preserve"> Lepingu kohaselt õigus nõuda terve partii välja vahetamist. </w:t>
      </w:r>
    </w:p>
    <w:p w14:paraId="72B1D95E" w14:textId="15441F62" w:rsidR="00D84FDE" w:rsidRPr="00894CA6" w:rsidRDefault="00D84FDE" w:rsidP="00894CA6">
      <w:pPr>
        <w:ind w:left="360"/>
        <w:jc w:val="both"/>
        <w:rPr>
          <w:rFonts w:ascii="Times New Roman" w:hAnsi="Times New Roman" w:cs="Times New Roman"/>
          <w:sz w:val="24"/>
          <w:szCs w:val="24"/>
        </w:rPr>
      </w:pPr>
      <w:r w:rsidRPr="00894CA6">
        <w:rPr>
          <w:rFonts w:ascii="Times New Roman" w:hAnsi="Times New Roman" w:cs="Times New Roman"/>
          <w:sz w:val="24"/>
          <w:szCs w:val="24"/>
        </w:rPr>
        <w:t xml:space="preserve">Lepingu lisaks 2 oleva tehnilise kirjelduse punkti 7.5 kohaselt </w:t>
      </w:r>
      <w:r w:rsidR="009129F4" w:rsidRPr="00894CA6">
        <w:rPr>
          <w:rFonts w:ascii="Times New Roman" w:hAnsi="Times New Roman" w:cs="Times New Roman"/>
          <w:sz w:val="24"/>
          <w:szCs w:val="24"/>
        </w:rPr>
        <w:t xml:space="preserve">on müüja kohustatud omal kulul välja vahetama kõik üle antud kaubad kokkuleppel ostjaga, </w:t>
      </w:r>
      <w:r w:rsidRPr="00894CA6">
        <w:rPr>
          <w:rFonts w:ascii="Times New Roman" w:hAnsi="Times New Roman" w:cs="Times New Roman"/>
          <w:sz w:val="24"/>
          <w:szCs w:val="24"/>
        </w:rPr>
        <w:t>kui ostja tuvastab puudused rohkem ku</w:t>
      </w:r>
      <w:r w:rsidR="009129F4" w:rsidRPr="00894CA6">
        <w:rPr>
          <w:rFonts w:ascii="Times New Roman" w:hAnsi="Times New Roman" w:cs="Times New Roman"/>
          <w:sz w:val="24"/>
          <w:szCs w:val="24"/>
        </w:rPr>
        <w:t xml:space="preserve">i 10% üle antud kauba kogusest. </w:t>
      </w:r>
    </w:p>
    <w:p w14:paraId="7F1B8EFC" w14:textId="42AA7FEA" w:rsidR="009129F4" w:rsidRPr="00894CA6" w:rsidRDefault="009129F4" w:rsidP="00894CA6">
      <w:pPr>
        <w:ind w:left="360"/>
        <w:jc w:val="both"/>
        <w:rPr>
          <w:rFonts w:ascii="Times New Roman" w:hAnsi="Times New Roman" w:cs="Times New Roman"/>
          <w:sz w:val="24"/>
          <w:szCs w:val="24"/>
        </w:rPr>
      </w:pPr>
      <w:r w:rsidRPr="00894CA6">
        <w:rPr>
          <w:rFonts w:ascii="Times New Roman" w:hAnsi="Times New Roman" w:cs="Times New Roman"/>
          <w:sz w:val="24"/>
          <w:szCs w:val="24"/>
        </w:rPr>
        <w:t>Leppetrahvi nõude lisa 3 kohaselt tea</w:t>
      </w:r>
      <w:r w:rsidR="003922B0">
        <w:rPr>
          <w:rFonts w:ascii="Times New Roman" w:hAnsi="Times New Roman" w:cs="Times New Roman"/>
          <w:sz w:val="24"/>
          <w:szCs w:val="24"/>
        </w:rPr>
        <w:t>vi</w:t>
      </w:r>
      <w:r w:rsidRPr="00894CA6">
        <w:rPr>
          <w:rFonts w:ascii="Times New Roman" w:hAnsi="Times New Roman" w:cs="Times New Roman"/>
          <w:sz w:val="24"/>
          <w:szCs w:val="24"/>
        </w:rPr>
        <w:t>tas Ostja Müüjat, et avasta</w:t>
      </w:r>
      <w:r w:rsidR="009B602D" w:rsidRPr="00894CA6">
        <w:rPr>
          <w:rFonts w:ascii="Times New Roman" w:hAnsi="Times New Roman" w:cs="Times New Roman"/>
          <w:sz w:val="24"/>
          <w:szCs w:val="24"/>
        </w:rPr>
        <w:t xml:space="preserve">s ühest tarnitud pakendist ühe hallitava friikartuli ning soovis selle peale välja vahetada kõik 1118 pakki teise partii vastu. Nähtuvalt leppetrahvi nõudest ja selle lisadest ei ole Ostja teostanud rohkemate pakkide kontrolli ning tugines terve partii Lepingule mittevastavusele üksnes </w:t>
      </w:r>
      <w:r w:rsidR="00E63363" w:rsidRPr="00894CA6">
        <w:rPr>
          <w:rFonts w:ascii="Times New Roman" w:hAnsi="Times New Roman" w:cs="Times New Roman"/>
          <w:sz w:val="24"/>
          <w:szCs w:val="24"/>
        </w:rPr>
        <w:t>ü</w:t>
      </w:r>
      <w:r w:rsidR="009B602D" w:rsidRPr="00894CA6">
        <w:rPr>
          <w:rFonts w:ascii="Times New Roman" w:hAnsi="Times New Roman" w:cs="Times New Roman"/>
          <w:sz w:val="24"/>
          <w:szCs w:val="24"/>
        </w:rPr>
        <w:t>he ebakvaliteetse friikartuli</w:t>
      </w:r>
      <w:r w:rsidR="00E63363" w:rsidRPr="00894CA6">
        <w:rPr>
          <w:rFonts w:ascii="Times New Roman" w:hAnsi="Times New Roman" w:cs="Times New Roman"/>
          <w:sz w:val="24"/>
          <w:szCs w:val="24"/>
        </w:rPr>
        <w:t xml:space="preserve"> avastamise</w:t>
      </w:r>
      <w:r w:rsidR="009B602D" w:rsidRPr="00894CA6">
        <w:rPr>
          <w:rFonts w:ascii="Times New Roman" w:hAnsi="Times New Roman" w:cs="Times New Roman"/>
          <w:sz w:val="24"/>
          <w:szCs w:val="24"/>
        </w:rPr>
        <w:t xml:space="preserve"> tõttu. </w:t>
      </w:r>
    </w:p>
    <w:p w14:paraId="2EBFCA3E" w14:textId="59FEF04D" w:rsidR="009B602D" w:rsidRPr="00894CA6" w:rsidRDefault="009B602D" w:rsidP="00894CA6">
      <w:pPr>
        <w:ind w:left="360"/>
        <w:jc w:val="both"/>
        <w:rPr>
          <w:rFonts w:ascii="Times New Roman" w:hAnsi="Times New Roman" w:cs="Times New Roman"/>
          <w:sz w:val="24"/>
          <w:szCs w:val="24"/>
        </w:rPr>
      </w:pPr>
      <w:r w:rsidRPr="00894CA6">
        <w:rPr>
          <w:rFonts w:ascii="Times New Roman" w:hAnsi="Times New Roman" w:cs="Times New Roman"/>
          <w:sz w:val="24"/>
          <w:szCs w:val="24"/>
        </w:rPr>
        <w:t>Selleks, et Ostjal tekkinuks õigus nõuda kogu tarnitud kaupade välja vahetamist</w:t>
      </w:r>
      <w:r w:rsidR="00BF7F0A">
        <w:rPr>
          <w:rFonts w:ascii="Times New Roman" w:hAnsi="Times New Roman" w:cs="Times New Roman"/>
          <w:sz w:val="24"/>
          <w:szCs w:val="24"/>
        </w:rPr>
        <w:t xml:space="preserve"> koguses 1118 tk</w:t>
      </w:r>
      <w:r w:rsidRPr="00894CA6">
        <w:rPr>
          <w:rFonts w:ascii="Times New Roman" w:hAnsi="Times New Roman" w:cs="Times New Roman"/>
          <w:sz w:val="24"/>
          <w:szCs w:val="24"/>
        </w:rPr>
        <w:t xml:space="preserve">, pidanuks ta tuvastama ebakvaliteetseid friikartuleid </w:t>
      </w:r>
      <w:r w:rsidR="00090262" w:rsidRPr="00894CA6">
        <w:rPr>
          <w:rFonts w:ascii="Times New Roman" w:hAnsi="Times New Roman" w:cs="Times New Roman"/>
          <w:sz w:val="24"/>
          <w:szCs w:val="24"/>
        </w:rPr>
        <w:t xml:space="preserve">Lepingus kokkulepitud tingimuste kohaselt </w:t>
      </w:r>
      <w:r w:rsidRPr="00894CA6">
        <w:rPr>
          <w:rFonts w:ascii="Times New Roman" w:hAnsi="Times New Roman" w:cs="Times New Roman"/>
          <w:sz w:val="24"/>
          <w:szCs w:val="24"/>
        </w:rPr>
        <w:t xml:space="preserve">vähemalt 112 pakendist. </w:t>
      </w:r>
    </w:p>
    <w:p w14:paraId="241F6F71" w14:textId="201E7DC6" w:rsidR="00D84FDE" w:rsidRPr="00024615" w:rsidRDefault="00D84FDE" w:rsidP="00D84FDE">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Ostjal puudus Lepingu kohaselt õigus keelduda kogu kaubapartii vastuvõtmisest </w:t>
      </w:r>
      <w:r w:rsidR="00BF7F0A">
        <w:rPr>
          <w:rFonts w:ascii="Times New Roman" w:hAnsi="Times New Roman" w:cs="Times New Roman"/>
          <w:sz w:val="24"/>
          <w:szCs w:val="24"/>
        </w:rPr>
        <w:t xml:space="preserve">ka </w:t>
      </w:r>
      <w:r>
        <w:rPr>
          <w:rFonts w:ascii="Times New Roman" w:hAnsi="Times New Roman" w:cs="Times New Roman"/>
          <w:sz w:val="24"/>
          <w:szCs w:val="24"/>
        </w:rPr>
        <w:t xml:space="preserve">08.04.2024 ja 12.04.2024. </w:t>
      </w:r>
    </w:p>
    <w:p w14:paraId="38B4993E" w14:textId="20F1AD37" w:rsidR="001B3274" w:rsidRDefault="00A93E65" w:rsidP="000B1019">
      <w:pPr>
        <w:ind w:left="360"/>
        <w:jc w:val="both"/>
        <w:rPr>
          <w:rFonts w:ascii="Times New Roman" w:hAnsi="Times New Roman" w:cs="Times New Roman"/>
          <w:sz w:val="24"/>
          <w:szCs w:val="24"/>
        </w:rPr>
      </w:pPr>
      <w:r w:rsidRPr="00A93E65">
        <w:rPr>
          <w:rFonts w:ascii="Times New Roman" w:hAnsi="Times New Roman" w:cs="Times New Roman"/>
          <w:sz w:val="24"/>
          <w:szCs w:val="24"/>
        </w:rPr>
        <w:t xml:space="preserve">Lepingu eritingimuste </w:t>
      </w:r>
      <w:r>
        <w:rPr>
          <w:rFonts w:ascii="Times New Roman" w:hAnsi="Times New Roman" w:cs="Times New Roman"/>
          <w:sz w:val="24"/>
          <w:szCs w:val="24"/>
        </w:rPr>
        <w:t xml:space="preserve">punkti 1.7 kohaselt võib Ostja keelduda kogu kaubapartii vastuvõtmisest, kui: </w:t>
      </w:r>
    </w:p>
    <w:p w14:paraId="0F71D876" w14:textId="6755ABAB" w:rsidR="00A93E65" w:rsidRPr="00A93E65" w:rsidRDefault="00A93E65" w:rsidP="000B1019">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A93E65">
        <w:rPr>
          <w:rFonts w:ascii="Times New Roman" w:hAnsi="Times New Roman" w:cs="Times New Roman"/>
          <w:sz w:val="24"/>
          <w:szCs w:val="24"/>
        </w:rPr>
        <w:t>saadetist ei ole võimalik veovahendilt maha laadida pakendi mittevastavuse või kahjustatumise tõttu;</w:t>
      </w:r>
    </w:p>
    <w:p w14:paraId="1D89DDB8" w14:textId="46C0FC0A" w:rsidR="00A93E65" w:rsidRPr="00A93E65" w:rsidRDefault="00A93E65" w:rsidP="000B1019">
      <w:pPr>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A93E65">
        <w:rPr>
          <w:rFonts w:ascii="Times New Roman" w:hAnsi="Times New Roman" w:cs="Times New Roman"/>
          <w:sz w:val="24"/>
          <w:szCs w:val="24"/>
        </w:rPr>
        <w:t>tarnitud saadetis ei vasta sisult tellimusele;</w:t>
      </w:r>
    </w:p>
    <w:p w14:paraId="4D0B8DD2" w14:textId="3C7D5EF6" w:rsidR="00A93E65" w:rsidRPr="00A93E65" w:rsidRDefault="00A93E65" w:rsidP="000B1019">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A93E65">
        <w:rPr>
          <w:rFonts w:ascii="Times New Roman" w:hAnsi="Times New Roman" w:cs="Times New Roman"/>
          <w:sz w:val="24"/>
          <w:szCs w:val="24"/>
        </w:rPr>
        <w:t>saatedokument on vormistatud ebaõigesti ja/või kauba kogus ja saatedokumendid ei ole vastavuses;</w:t>
      </w:r>
    </w:p>
    <w:p w14:paraId="5BA2B171" w14:textId="10E8D495" w:rsidR="00A93E65" w:rsidRDefault="00A93E65" w:rsidP="000B1019">
      <w:pPr>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93E65">
        <w:rPr>
          <w:rFonts w:ascii="Times New Roman" w:hAnsi="Times New Roman" w:cs="Times New Roman"/>
          <w:sz w:val="24"/>
          <w:szCs w:val="24"/>
        </w:rPr>
        <w:t>visuaalse vaatluse tulemusena on ilmne, et kaup on ebakvaliteetne.</w:t>
      </w:r>
    </w:p>
    <w:p w14:paraId="4F3001CA" w14:textId="3668C8E1" w:rsidR="00A93E65" w:rsidRPr="00A93E65" w:rsidRDefault="00A93E65" w:rsidP="000B1019">
      <w:pPr>
        <w:ind w:left="360"/>
        <w:jc w:val="both"/>
        <w:rPr>
          <w:rFonts w:ascii="Times New Roman" w:hAnsi="Times New Roman" w:cs="Times New Roman"/>
          <w:sz w:val="24"/>
          <w:szCs w:val="24"/>
        </w:rPr>
      </w:pPr>
      <w:r>
        <w:rPr>
          <w:rFonts w:ascii="Times New Roman" w:hAnsi="Times New Roman" w:cs="Times New Roman"/>
          <w:sz w:val="24"/>
          <w:szCs w:val="24"/>
        </w:rPr>
        <w:t>Müüja seisukohal ei esinenud Lepingu eritingimuste punktis 1.7 toodud aluseid kogu kaubapart</w:t>
      </w:r>
      <w:r w:rsidR="005435AA">
        <w:rPr>
          <w:rFonts w:ascii="Times New Roman" w:hAnsi="Times New Roman" w:cs="Times New Roman"/>
          <w:sz w:val="24"/>
          <w:szCs w:val="24"/>
        </w:rPr>
        <w:t xml:space="preserve">ii vastuvõtmisest keeldumiseks. Leppetrahvi nõudest ei tulene ühtegi asjaolu peale partii numbri, millele tuginedes võiks väita, et Müüja tarnis Ostjale Lepingu tingimustele mittevastavad tooteid. </w:t>
      </w:r>
      <w:r w:rsidR="00E63363">
        <w:rPr>
          <w:rFonts w:ascii="Times New Roman" w:hAnsi="Times New Roman" w:cs="Times New Roman"/>
          <w:sz w:val="24"/>
          <w:szCs w:val="24"/>
        </w:rPr>
        <w:t>Üksnes partii numbri põhjal aga Ostjal õigus</w:t>
      </w:r>
      <w:r w:rsidR="009714C0">
        <w:rPr>
          <w:rFonts w:ascii="Times New Roman" w:hAnsi="Times New Roman" w:cs="Times New Roman"/>
          <w:sz w:val="24"/>
          <w:szCs w:val="24"/>
        </w:rPr>
        <w:t>t</w:t>
      </w:r>
      <w:r w:rsidR="00E63363">
        <w:rPr>
          <w:rFonts w:ascii="Times New Roman" w:hAnsi="Times New Roman" w:cs="Times New Roman"/>
          <w:sz w:val="24"/>
          <w:szCs w:val="24"/>
        </w:rPr>
        <w:t xml:space="preserve"> kauba vastuvõtmisest keelduda ei olnud. </w:t>
      </w:r>
    </w:p>
    <w:p w14:paraId="5DCD87B1" w14:textId="3BDB3B72" w:rsidR="00010D44" w:rsidRDefault="000A1301" w:rsidP="000A130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Müüja on seisukohal, et on Lepingut korrektselt täitnud. </w:t>
      </w:r>
    </w:p>
    <w:p w14:paraId="7BC69FED" w14:textId="1A49B874" w:rsidR="000A1301" w:rsidRPr="000B1019" w:rsidRDefault="000A1301" w:rsidP="000B1019">
      <w:pPr>
        <w:ind w:left="360"/>
        <w:jc w:val="both"/>
        <w:rPr>
          <w:rFonts w:ascii="Times New Roman" w:hAnsi="Times New Roman" w:cs="Times New Roman"/>
          <w:sz w:val="24"/>
          <w:szCs w:val="24"/>
        </w:rPr>
      </w:pPr>
      <w:r w:rsidRPr="000B1019">
        <w:rPr>
          <w:rFonts w:ascii="Times New Roman" w:hAnsi="Times New Roman" w:cs="Times New Roman"/>
          <w:sz w:val="24"/>
          <w:szCs w:val="24"/>
        </w:rPr>
        <w:t>Kuigi Ostjal puudus Lepingu tehnilise kirjelduse punkti 7.5 kohaselt õigus nõuda kogu partii välja vahetamist,</w:t>
      </w:r>
      <w:r w:rsidR="0046011A" w:rsidRPr="000B1019">
        <w:rPr>
          <w:rFonts w:ascii="Times New Roman" w:hAnsi="Times New Roman" w:cs="Times New Roman"/>
          <w:sz w:val="24"/>
          <w:szCs w:val="24"/>
        </w:rPr>
        <w:t xml:space="preserve"> võttis Müüja Ostja poolt kogu tellimuse (1118 pakki) tagasi, koostas kreeditarved ning</w:t>
      </w:r>
      <w:r w:rsidRPr="000B1019">
        <w:rPr>
          <w:rFonts w:ascii="Times New Roman" w:hAnsi="Times New Roman" w:cs="Times New Roman"/>
          <w:sz w:val="24"/>
          <w:szCs w:val="24"/>
        </w:rPr>
        <w:t xml:space="preserve"> tarnis Ostjale siiski 05.04.2024</w:t>
      </w:r>
      <w:r w:rsidR="002E6111">
        <w:rPr>
          <w:rFonts w:ascii="Times New Roman" w:hAnsi="Times New Roman" w:cs="Times New Roman"/>
          <w:sz w:val="24"/>
          <w:szCs w:val="24"/>
        </w:rPr>
        <w:t xml:space="preserve"> ajutise asendustootena </w:t>
      </w:r>
      <w:r w:rsidR="002D17E5" w:rsidRPr="002D17E5">
        <w:rPr>
          <w:rFonts w:ascii="Times New Roman" w:hAnsi="Times New Roman" w:cs="Times New Roman"/>
          <w:sz w:val="24"/>
          <w:szCs w:val="24"/>
        </w:rPr>
        <w:t xml:space="preserve">laos olemasolevas mahus </w:t>
      </w:r>
      <w:r w:rsidR="002E6111">
        <w:rPr>
          <w:rFonts w:ascii="Times New Roman" w:hAnsi="Times New Roman" w:cs="Times New Roman"/>
          <w:sz w:val="24"/>
          <w:szCs w:val="24"/>
        </w:rPr>
        <w:t xml:space="preserve">teise toote (EAN kood </w:t>
      </w:r>
      <w:r w:rsidR="002E6111" w:rsidRPr="002E6111">
        <w:rPr>
          <w:rFonts w:ascii="Times New Roman" w:hAnsi="Times New Roman" w:cs="Times New Roman"/>
          <w:sz w:val="24"/>
          <w:szCs w:val="24"/>
        </w:rPr>
        <w:t>8710449001972</w:t>
      </w:r>
      <w:r w:rsidR="002E6111">
        <w:rPr>
          <w:rFonts w:ascii="Times New Roman" w:hAnsi="Times New Roman" w:cs="Times New Roman"/>
          <w:sz w:val="24"/>
          <w:szCs w:val="24"/>
        </w:rPr>
        <w:t>)</w:t>
      </w:r>
      <w:r w:rsidRPr="000B1019">
        <w:rPr>
          <w:rFonts w:ascii="Times New Roman" w:hAnsi="Times New Roman" w:cs="Times New Roman"/>
          <w:sz w:val="24"/>
          <w:szCs w:val="24"/>
        </w:rPr>
        <w:t xml:space="preserve">. </w:t>
      </w:r>
    </w:p>
    <w:p w14:paraId="1C1AE55E" w14:textId="20E6EC1B" w:rsidR="0046011A" w:rsidRPr="000B1019" w:rsidRDefault="00402787" w:rsidP="000B1019">
      <w:pPr>
        <w:ind w:left="360"/>
        <w:jc w:val="both"/>
        <w:rPr>
          <w:rFonts w:ascii="Times New Roman" w:hAnsi="Times New Roman" w:cs="Times New Roman"/>
          <w:sz w:val="24"/>
          <w:szCs w:val="24"/>
        </w:rPr>
      </w:pPr>
      <w:r w:rsidRPr="000B1019">
        <w:rPr>
          <w:rFonts w:ascii="Times New Roman" w:hAnsi="Times New Roman" w:cs="Times New Roman"/>
          <w:sz w:val="24"/>
          <w:szCs w:val="24"/>
        </w:rPr>
        <w:t>Müüja tarnis 08.04.24 ning 12.04.24 ostjale samast partiist friikartulid (</w:t>
      </w:r>
      <w:r w:rsidR="002D17E5">
        <w:rPr>
          <w:rFonts w:ascii="Times New Roman" w:hAnsi="Times New Roman" w:cs="Times New Roman"/>
          <w:sz w:val="24"/>
          <w:szCs w:val="24"/>
        </w:rPr>
        <w:t xml:space="preserve">EAN koodiga </w:t>
      </w:r>
      <w:r w:rsidR="00542BA8" w:rsidRPr="00542BA8">
        <w:rPr>
          <w:rFonts w:ascii="Times New Roman" w:hAnsi="Times New Roman" w:cs="Times New Roman"/>
          <w:sz w:val="24"/>
          <w:szCs w:val="24"/>
        </w:rPr>
        <w:t>8710449912988</w:t>
      </w:r>
      <w:r w:rsidRPr="000B1019">
        <w:rPr>
          <w:rFonts w:ascii="Times New Roman" w:hAnsi="Times New Roman" w:cs="Times New Roman"/>
          <w:sz w:val="24"/>
          <w:szCs w:val="24"/>
        </w:rPr>
        <w:t>)  seetõttu, et tellimused neile tarnetele olid te</w:t>
      </w:r>
      <w:r w:rsidR="003A4B95" w:rsidRPr="000B1019">
        <w:rPr>
          <w:rFonts w:ascii="Times New Roman" w:hAnsi="Times New Roman" w:cs="Times New Roman"/>
          <w:sz w:val="24"/>
          <w:szCs w:val="24"/>
        </w:rPr>
        <w:t xml:space="preserve">htud enne </w:t>
      </w:r>
      <w:r w:rsidR="007C4EA3">
        <w:rPr>
          <w:rFonts w:ascii="Times New Roman" w:hAnsi="Times New Roman" w:cs="Times New Roman"/>
          <w:sz w:val="24"/>
          <w:szCs w:val="24"/>
        </w:rPr>
        <w:t xml:space="preserve">03.04.24 </w:t>
      </w:r>
      <w:r w:rsidR="003A4B95" w:rsidRPr="000B1019">
        <w:rPr>
          <w:rFonts w:ascii="Times New Roman" w:hAnsi="Times New Roman" w:cs="Times New Roman"/>
          <w:sz w:val="24"/>
          <w:szCs w:val="24"/>
        </w:rPr>
        <w:t xml:space="preserve">pretensiooni saamist ning tellimuse kompekteerimise </w:t>
      </w:r>
      <w:r w:rsidR="007C4EA3">
        <w:rPr>
          <w:rFonts w:ascii="Times New Roman" w:hAnsi="Times New Roman" w:cs="Times New Roman"/>
          <w:sz w:val="24"/>
          <w:szCs w:val="24"/>
        </w:rPr>
        <w:t>ja</w:t>
      </w:r>
      <w:r w:rsidR="003A4B95" w:rsidRPr="000B1019">
        <w:rPr>
          <w:rFonts w:ascii="Times New Roman" w:hAnsi="Times New Roman" w:cs="Times New Roman"/>
          <w:sz w:val="24"/>
          <w:szCs w:val="24"/>
        </w:rPr>
        <w:t xml:space="preserve"> väl</w:t>
      </w:r>
      <w:r w:rsidR="009714C0" w:rsidRPr="000B1019">
        <w:rPr>
          <w:rFonts w:ascii="Times New Roman" w:hAnsi="Times New Roman" w:cs="Times New Roman"/>
          <w:sz w:val="24"/>
          <w:szCs w:val="24"/>
        </w:rPr>
        <w:t>jastamise protsess laos</w:t>
      </w:r>
      <w:r w:rsidR="00892AF8">
        <w:rPr>
          <w:rFonts w:ascii="Times New Roman" w:hAnsi="Times New Roman" w:cs="Times New Roman"/>
          <w:sz w:val="24"/>
          <w:szCs w:val="24"/>
        </w:rPr>
        <w:t>t</w:t>
      </w:r>
      <w:r w:rsidR="009714C0" w:rsidRPr="000B1019">
        <w:rPr>
          <w:rFonts w:ascii="Times New Roman" w:hAnsi="Times New Roman" w:cs="Times New Roman"/>
          <w:sz w:val="24"/>
          <w:szCs w:val="24"/>
        </w:rPr>
        <w:t xml:space="preserve"> toimus</w:t>
      </w:r>
      <w:r w:rsidR="003A4B95" w:rsidRPr="000B1019">
        <w:rPr>
          <w:rFonts w:ascii="Times New Roman" w:hAnsi="Times New Roman" w:cs="Times New Roman"/>
          <w:sz w:val="24"/>
          <w:szCs w:val="24"/>
        </w:rPr>
        <w:t xml:space="preserve"> selle tõttu automatiseeritult. </w:t>
      </w:r>
      <w:r w:rsidR="00EA5ED0" w:rsidRPr="000B1019">
        <w:rPr>
          <w:rFonts w:ascii="Times New Roman" w:hAnsi="Times New Roman" w:cs="Times New Roman"/>
          <w:sz w:val="24"/>
          <w:szCs w:val="24"/>
        </w:rPr>
        <w:t xml:space="preserve">Hoolimata sellest, et tarniti toodet </w:t>
      </w:r>
      <w:r w:rsidR="00542BA8" w:rsidRPr="00542BA8">
        <w:rPr>
          <w:rFonts w:ascii="Times New Roman" w:hAnsi="Times New Roman" w:cs="Times New Roman"/>
          <w:sz w:val="24"/>
          <w:szCs w:val="24"/>
        </w:rPr>
        <w:t>EAN</w:t>
      </w:r>
      <w:r w:rsidR="002E6111">
        <w:rPr>
          <w:rFonts w:ascii="Times New Roman" w:hAnsi="Times New Roman" w:cs="Times New Roman"/>
          <w:sz w:val="24"/>
          <w:szCs w:val="24"/>
        </w:rPr>
        <w:t xml:space="preserve"> koodiga</w:t>
      </w:r>
      <w:r w:rsidR="00542BA8" w:rsidRPr="00542BA8">
        <w:rPr>
          <w:rFonts w:ascii="Times New Roman" w:hAnsi="Times New Roman" w:cs="Times New Roman"/>
          <w:sz w:val="24"/>
          <w:szCs w:val="24"/>
        </w:rPr>
        <w:t xml:space="preserve"> 8710449912988</w:t>
      </w:r>
      <w:r w:rsidR="00EA5ED0" w:rsidRPr="000B1019">
        <w:rPr>
          <w:rFonts w:ascii="Times New Roman" w:hAnsi="Times New Roman" w:cs="Times New Roman"/>
          <w:sz w:val="24"/>
          <w:szCs w:val="24"/>
        </w:rPr>
        <w:t xml:space="preserve">, on Müüja seisukohal, et toode ei olnud </w:t>
      </w:r>
      <w:r w:rsidR="00E63363" w:rsidRPr="000B1019">
        <w:rPr>
          <w:rFonts w:ascii="Times New Roman" w:hAnsi="Times New Roman" w:cs="Times New Roman"/>
          <w:sz w:val="24"/>
          <w:szCs w:val="24"/>
        </w:rPr>
        <w:t>eba</w:t>
      </w:r>
      <w:r w:rsidR="00EA5ED0" w:rsidRPr="000B1019">
        <w:rPr>
          <w:rFonts w:ascii="Times New Roman" w:hAnsi="Times New Roman" w:cs="Times New Roman"/>
          <w:sz w:val="24"/>
          <w:szCs w:val="24"/>
        </w:rPr>
        <w:t xml:space="preserve">kvaliteetne ning Ostjal puudus õigus toote tagastamiseks. </w:t>
      </w:r>
    </w:p>
    <w:p w14:paraId="5576A8BB" w14:textId="789B23C3" w:rsidR="00DE4B29" w:rsidRDefault="000F105B" w:rsidP="00DE4B29">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Müüja seisukohal ei tuginenud Ostja</w:t>
      </w:r>
      <w:r w:rsidR="00E63363">
        <w:rPr>
          <w:rFonts w:ascii="Times New Roman" w:hAnsi="Times New Roman" w:cs="Times New Roman"/>
          <w:sz w:val="24"/>
          <w:szCs w:val="24"/>
        </w:rPr>
        <w:t xml:space="preserve"> L</w:t>
      </w:r>
      <w:r>
        <w:rPr>
          <w:rFonts w:ascii="Times New Roman" w:hAnsi="Times New Roman" w:cs="Times New Roman"/>
          <w:sz w:val="24"/>
          <w:szCs w:val="24"/>
        </w:rPr>
        <w:t xml:space="preserve">epingu mittevastavusele õigeaegselt ning ka seetõttu tuleb lugeda tarnitud kaup Lepingu tingimustele vastavaks. </w:t>
      </w:r>
    </w:p>
    <w:p w14:paraId="6465754E" w14:textId="77777777" w:rsidR="000F105B" w:rsidRDefault="000F105B" w:rsidP="000F105B">
      <w:pPr>
        <w:pStyle w:val="ListParagraph"/>
        <w:ind w:left="1080"/>
        <w:jc w:val="both"/>
        <w:rPr>
          <w:rFonts w:ascii="Times New Roman" w:hAnsi="Times New Roman" w:cs="Times New Roman"/>
          <w:sz w:val="24"/>
          <w:szCs w:val="24"/>
        </w:rPr>
      </w:pPr>
    </w:p>
    <w:p w14:paraId="648C4770" w14:textId="0E1AB882" w:rsidR="00E6581B" w:rsidRDefault="000F105B" w:rsidP="004750F8">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Nimelt </w:t>
      </w:r>
      <w:r w:rsidR="00E6581B">
        <w:rPr>
          <w:rFonts w:ascii="Times New Roman" w:hAnsi="Times New Roman" w:cs="Times New Roman"/>
          <w:sz w:val="24"/>
          <w:szCs w:val="24"/>
        </w:rPr>
        <w:t xml:space="preserve">loetakse </w:t>
      </w:r>
      <w:r>
        <w:rPr>
          <w:rFonts w:ascii="Times New Roman" w:hAnsi="Times New Roman" w:cs="Times New Roman"/>
          <w:sz w:val="24"/>
          <w:szCs w:val="24"/>
        </w:rPr>
        <w:t xml:space="preserve">Lepingu lisaks 2 oleva tehnilise kirjelduse punkti </w:t>
      </w:r>
      <w:r w:rsidR="00E6581B">
        <w:rPr>
          <w:rFonts w:ascii="Times New Roman" w:hAnsi="Times New Roman" w:cs="Times New Roman"/>
          <w:sz w:val="24"/>
          <w:szCs w:val="24"/>
        </w:rPr>
        <w:t>7.2.</w:t>
      </w:r>
      <w:r w:rsidR="00E6581B">
        <w:rPr>
          <w:rFonts w:ascii="Times New Roman" w:hAnsi="Times New Roman" w:cs="Times New Roman"/>
          <w:sz w:val="24"/>
          <w:szCs w:val="24"/>
        </w:rPr>
        <w:tab/>
        <w:t>kohaselt kaup</w:t>
      </w:r>
      <w:r w:rsidR="00E6581B" w:rsidRPr="00E6581B">
        <w:rPr>
          <w:rFonts w:ascii="Times New Roman" w:hAnsi="Times New Roman" w:cs="Times New Roman"/>
          <w:sz w:val="24"/>
          <w:szCs w:val="24"/>
        </w:rPr>
        <w:t xml:space="preserve"> ostjale üle antuks, kui poolte kontaktisikute poolt allkirjastatud kauba üleandmise-vastuvõtmise aktis ei ole nende kohta esitatud ühtegi pretensiooni.</w:t>
      </w:r>
    </w:p>
    <w:p w14:paraId="64DE5417" w14:textId="066309DC" w:rsidR="000F105B" w:rsidRPr="004750F8" w:rsidRDefault="00E6581B" w:rsidP="004750F8">
      <w:pPr>
        <w:ind w:left="360"/>
        <w:jc w:val="both"/>
        <w:rPr>
          <w:rFonts w:ascii="Times New Roman" w:hAnsi="Times New Roman" w:cs="Times New Roman"/>
          <w:sz w:val="24"/>
          <w:szCs w:val="24"/>
        </w:rPr>
      </w:pPr>
      <w:r w:rsidRPr="004750F8">
        <w:rPr>
          <w:rFonts w:ascii="Times New Roman" w:hAnsi="Times New Roman" w:cs="Times New Roman"/>
          <w:sz w:val="24"/>
          <w:szCs w:val="24"/>
        </w:rPr>
        <w:t xml:space="preserve">Tehnilise kirjelduse </w:t>
      </w:r>
      <w:r w:rsidR="009714C0" w:rsidRPr="004750F8">
        <w:rPr>
          <w:rFonts w:ascii="Times New Roman" w:hAnsi="Times New Roman" w:cs="Times New Roman"/>
          <w:sz w:val="24"/>
          <w:szCs w:val="24"/>
        </w:rPr>
        <w:t>punkti 7.3</w:t>
      </w:r>
      <w:r w:rsidRPr="004750F8">
        <w:rPr>
          <w:rFonts w:ascii="Times New Roman" w:hAnsi="Times New Roman" w:cs="Times New Roman"/>
          <w:sz w:val="24"/>
          <w:szCs w:val="24"/>
        </w:rPr>
        <w:t xml:space="preserve"> kohaselt on sellise puudustega kauba korral, mille puhul eeldatakse, et need olid olemas enne kauba vastuvõtmist, ostja kohustatud müüjat kirjalikult teavitama kauba lepingutingimustele mittevastavusest (sh kauba puudujäägist) esimesel võimalusel, kuid mitte hiljem kui hiljemalt ühe tööpäeva jooksul. Müüja seisukohal on Lepingus mõeldud järgmist tööpäeva kauba üleandmisest, mitte puuduse ava</w:t>
      </w:r>
      <w:r w:rsidR="009714C0" w:rsidRPr="004750F8">
        <w:rPr>
          <w:rFonts w:ascii="Times New Roman" w:hAnsi="Times New Roman" w:cs="Times New Roman"/>
          <w:sz w:val="24"/>
          <w:szCs w:val="24"/>
        </w:rPr>
        <w:t>stamisest nagu Ostja on vastava</w:t>
      </w:r>
      <w:r w:rsidRPr="004750F8">
        <w:rPr>
          <w:rFonts w:ascii="Times New Roman" w:hAnsi="Times New Roman" w:cs="Times New Roman"/>
          <w:sz w:val="24"/>
          <w:szCs w:val="24"/>
        </w:rPr>
        <w:t xml:space="preserve">t punkti tõlgendanud. </w:t>
      </w:r>
    </w:p>
    <w:p w14:paraId="248AE4BB" w14:textId="7999D384" w:rsidR="00E6581B" w:rsidRPr="004750F8" w:rsidRDefault="00DB7D7C" w:rsidP="004750F8">
      <w:pPr>
        <w:ind w:left="360"/>
        <w:jc w:val="both"/>
        <w:rPr>
          <w:rFonts w:ascii="Times New Roman" w:hAnsi="Times New Roman" w:cs="Times New Roman"/>
          <w:sz w:val="24"/>
          <w:szCs w:val="24"/>
        </w:rPr>
      </w:pPr>
      <w:r>
        <w:rPr>
          <w:rFonts w:ascii="Times New Roman" w:hAnsi="Times New Roman" w:cs="Times New Roman"/>
          <w:sz w:val="24"/>
          <w:szCs w:val="24"/>
        </w:rPr>
        <w:t>Kaup, mille Ostja 03</w:t>
      </w:r>
      <w:r w:rsidR="00E21AD5" w:rsidRPr="004750F8">
        <w:rPr>
          <w:rFonts w:ascii="Times New Roman" w:hAnsi="Times New Roman" w:cs="Times New Roman"/>
          <w:sz w:val="24"/>
          <w:szCs w:val="24"/>
        </w:rPr>
        <w:t>.04.24 preten</w:t>
      </w:r>
      <w:r w:rsidR="0064192B">
        <w:rPr>
          <w:rFonts w:ascii="Times New Roman" w:hAnsi="Times New Roman" w:cs="Times New Roman"/>
          <w:sz w:val="24"/>
          <w:szCs w:val="24"/>
        </w:rPr>
        <w:t>siooniga (kahjunõude lisaga 3) L</w:t>
      </w:r>
      <w:r w:rsidR="00E21AD5" w:rsidRPr="004750F8">
        <w:rPr>
          <w:rFonts w:ascii="Times New Roman" w:hAnsi="Times New Roman" w:cs="Times New Roman"/>
          <w:sz w:val="24"/>
          <w:szCs w:val="24"/>
        </w:rPr>
        <w:t xml:space="preserve">epingu tingimustele mittevastavaks tunnistas, oli tarnitud Ostjale juba märtsi lõpus. Seega pidanuks Ostja kauba mittevastavusele tuginema tehnilise kirjelduse punkti 7.3. kohaselt varem. </w:t>
      </w:r>
    </w:p>
    <w:p w14:paraId="64551B71" w14:textId="3F32142B" w:rsidR="00E21AD5" w:rsidRPr="004750F8" w:rsidRDefault="00E21AD5" w:rsidP="004750F8">
      <w:pPr>
        <w:ind w:left="360"/>
        <w:jc w:val="both"/>
        <w:rPr>
          <w:rFonts w:ascii="Times New Roman" w:hAnsi="Times New Roman" w:cs="Times New Roman"/>
          <w:sz w:val="24"/>
          <w:szCs w:val="24"/>
        </w:rPr>
      </w:pPr>
      <w:r w:rsidRPr="004750F8">
        <w:rPr>
          <w:rFonts w:ascii="Times New Roman" w:hAnsi="Times New Roman" w:cs="Times New Roman"/>
          <w:sz w:val="24"/>
          <w:szCs w:val="24"/>
        </w:rPr>
        <w:lastRenderedPageBreak/>
        <w:t xml:space="preserve">Lisaks eelnevale ei ole teada, kuidas </w:t>
      </w:r>
      <w:r w:rsidR="00EB5C8E" w:rsidRPr="004750F8">
        <w:rPr>
          <w:rFonts w:ascii="Times New Roman" w:hAnsi="Times New Roman" w:cs="Times New Roman"/>
          <w:sz w:val="24"/>
          <w:szCs w:val="24"/>
        </w:rPr>
        <w:t>Ostja</w:t>
      </w:r>
      <w:r w:rsidRPr="004750F8">
        <w:rPr>
          <w:rFonts w:ascii="Times New Roman" w:hAnsi="Times New Roman" w:cs="Times New Roman"/>
          <w:sz w:val="24"/>
          <w:szCs w:val="24"/>
        </w:rPr>
        <w:t xml:space="preserve"> kaupa vahepeal hoiustas. </w:t>
      </w:r>
      <w:r w:rsidR="00EB5C8E" w:rsidRPr="004750F8">
        <w:rPr>
          <w:rFonts w:ascii="Times New Roman" w:hAnsi="Times New Roman" w:cs="Times New Roman"/>
          <w:sz w:val="24"/>
          <w:szCs w:val="24"/>
        </w:rPr>
        <w:t xml:space="preserve">Kui kahjunõude lisaks 1 oleval fotol nähtuv friikartul tõesti hallitas, ei </w:t>
      </w:r>
      <w:r w:rsidRPr="004750F8">
        <w:rPr>
          <w:rFonts w:ascii="Times New Roman" w:hAnsi="Times New Roman" w:cs="Times New Roman"/>
          <w:sz w:val="24"/>
          <w:szCs w:val="24"/>
        </w:rPr>
        <w:t xml:space="preserve">ole välistatud, et </w:t>
      </w:r>
      <w:r w:rsidR="00EB5C8E" w:rsidRPr="004750F8">
        <w:rPr>
          <w:rFonts w:ascii="Times New Roman" w:hAnsi="Times New Roman" w:cs="Times New Roman"/>
          <w:sz w:val="24"/>
          <w:szCs w:val="24"/>
        </w:rPr>
        <w:t xml:space="preserve">hallitus tekkis Ostja </w:t>
      </w:r>
      <w:r w:rsidRPr="004750F8">
        <w:rPr>
          <w:rFonts w:ascii="Times New Roman" w:hAnsi="Times New Roman" w:cs="Times New Roman"/>
          <w:sz w:val="24"/>
          <w:szCs w:val="24"/>
        </w:rPr>
        <w:t xml:space="preserve">ebaõigete </w:t>
      </w:r>
      <w:r w:rsidR="00EB5C8E" w:rsidRPr="004750F8">
        <w:rPr>
          <w:rFonts w:ascii="Times New Roman" w:hAnsi="Times New Roman" w:cs="Times New Roman"/>
          <w:sz w:val="24"/>
          <w:szCs w:val="24"/>
        </w:rPr>
        <w:t>hoiu</w:t>
      </w:r>
      <w:r w:rsidRPr="004750F8">
        <w:rPr>
          <w:rFonts w:ascii="Times New Roman" w:hAnsi="Times New Roman" w:cs="Times New Roman"/>
          <w:sz w:val="24"/>
          <w:szCs w:val="24"/>
        </w:rPr>
        <w:t xml:space="preserve">tingimuste tõttu. </w:t>
      </w:r>
    </w:p>
    <w:p w14:paraId="39193233" w14:textId="62952815" w:rsidR="00D366F1" w:rsidRDefault="004456C8" w:rsidP="00D366F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Ostjal puudub õigus esitada Müüja suhtes leppetrahvi nõue </w:t>
      </w:r>
      <w:r w:rsidR="00C56D50">
        <w:rPr>
          <w:rFonts w:ascii="Times New Roman" w:hAnsi="Times New Roman" w:cs="Times New Roman"/>
          <w:sz w:val="24"/>
          <w:szCs w:val="24"/>
        </w:rPr>
        <w:t>hankelepingu punkti 5.4. al</w:t>
      </w:r>
      <w:r w:rsidR="00D366F1">
        <w:rPr>
          <w:rFonts w:ascii="Times New Roman" w:hAnsi="Times New Roman" w:cs="Times New Roman"/>
          <w:sz w:val="24"/>
          <w:szCs w:val="24"/>
        </w:rPr>
        <w:t xml:space="preserve">usel, kuivõrd </w:t>
      </w:r>
      <w:r w:rsidR="007C30D9">
        <w:rPr>
          <w:rFonts w:ascii="Times New Roman" w:hAnsi="Times New Roman" w:cs="Times New Roman"/>
          <w:sz w:val="24"/>
          <w:szCs w:val="24"/>
        </w:rPr>
        <w:t>selle punkti alusel</w:t>
      </w:r>
      <w:r w:rsidR="00D366F1" w:rsidRPr="00D366F1">
        <w:rPr>
          <w:rFonts w:ascii="Times New Roman" w:hAnsi="Times New Roman" w:cs="Times New Roman"/>
          <w:sz w:val="24"/>
          <w:szCs w:val="24"/>
        </w:rPr>
        <w:t xml:space="preserve"> </w:t>
      </w:r>
      <w:r w:rsidR="00D366F1">
        <w:rPr>
          <w:rFonts w:ascii="Times New Roman" w:hAnsi="Times New Roman" w:cs="Times New Roman"/>
          <w:sz w:val="24"/>
          <w:szCs w:val="24"/>
        </w:rPr>
        <w:t xml:space="preserve">saab </w:t>
      </w:r>
      <w:r w:rsidR="007C30D9">
        <w:rPr>
          <w:rFonts w:ascii="Times New Roman" w:hAnsi="Times New Roman" w:cs="Times New Roman"/>
          <w:sz w:val="24"/>
          <w:szCs w:val="24"/>
        </w:rPr>
        <w:t xml:space="preserve">leppetrahvi </w:t>
      </w:r>
      <w:r w:rsidR="00D366F1" w:rsidRPr="00D366F1">
        <w:rPr>
          <w:rFonts w:ascii="Times New Roman" w:hAnsi="Times New Roman" w:cs="Times New Roman"/>
          <w:sz w:val="24"/>
          <w:szCs w:val="24"/>
        </w:rPr>
        <w:t xml:space="preserve">nõuda üksnes </w:t>
      </w:r>
      <w:r w:rsidR="007C30D9">
        <w:rPr>
          <w:rFonts w:ascii="Times New Roman" w:hAnsi="Times New Roman" w:cs="Times New Roman"/>
          <w:sz w:val="24"/>
          <w:szCs w:val="24"/>
        </w:rPr>
        <w:t xml:space="preserve">nende rikkumiste eest, </w:t>
      </w:r>
      <w:r w:rsidR="00D366F1" w:rsidRPr="00D366F1">
        <w:rPr>
          <w:rFonts w:ascii="Times New Roman" w:hAnsi="Times New Roman" w:cs="Times New Roman"/>
          <w:sz w:val="24"/>
          <w:szCs w:val="24"/>
        </w:rPr>
        <w:t xml:space="preserve">mille eest ei ole leppetrahvi ette nähtud punkti 2.12 alusel. </w:t>
      </w:r>
    </w:p>
    <w:p w14:paraId="7F26A227" w14:textId="4349F2B7" w:rsidR="004456C8" w:rsidRPr="004750F8" w:rsidRDefault="004456C8" w:rsidP="004750F8">
      <w:pPr>
        <w:ind w:left="360"/>
        <w:jc w:val="both"/>
        <w:rPr>
          <w:rFonts w:ascii="Times New Roman" w:hAnsi="Times New Roman" w:cs="Times New Roman"/>
          <w:sz w:val="24"/>
          <w:szCs w:val="24"/>
        </w:rPr>
      </w:pPr>
      <w:r w:rsidRPr="004750F8">
        <w:rPr>
          <w:rFonts w:ascii="Times New Roman" w:hAnsi="Times New Roman" w:cs="Times New Roman"/>
          <w:sz w:val="24"/>
          <w:szCs w:val="24"/>
        </w:rPr>
        <w:t xml:space="preserve">Müüja on </w:t>
      </w:r>
      <w:r w:rsidR="00FA1457" w:rsidRPr="004750F8">
        <w:rPr>
          <w:rFonts w:ascii="Times New Roman" w:hAnsi="Times New Roman" w:cs="Times New Roman"/>
          <w:sz w:val="24"/>
          <w:szCs w:val="24"/>
        </w:rPr>
        <w:t>küll</w:t>
      </w:r>
      <w:r w:rsidR="00C946D0">
        <w:rPr>
          <w:rFonts w:ascii="Times New Roman" w:hAnsi="Times New Roman" w:cs="Times New Roman"/>
          <w:sz w:val="24"/>
          <w:szCs w:val="24"/>
        </w:rPr>
        <w:t xml:space="preserve"> seisukohal, et ei ole L</w:t>
      </w:r>
      <w:r w:rsidRPr="004750F8">
        <w:rPr>
          <w:rFonts w:ascii="Times New Roman" w:hAnsi="Times New Roman" w:cs="Times New Roman"/>
          <w:sz w:val="24"/>
          <w:szCs w:val="24"/>
        </w:rPr>
        <w:t xml:space="preserve">epingulisi kohustusi üldse rikkunud, kuid isegi, kui pidada </w:t>
      </w:r>
      <w:r w:rsidR="00C946D0">
        <w:rPr>
          <w:rFonts w:ascii="Times New Roman" w:hAnsi="Times New Roman" w:cs="Times New Roman"/>
          <w:sz w:val="24"/>
          <w:szCs w:val="24"/>
        </w:rPr>
        <w:t>Müüja L</w:t>
      </w:r>
      <w:r w:rsidRPr="004750F8">
        <w:rPr>
          <w:rFonts w:ascii="Times New Roman" w:hAnsi="Times New Roman" w:cs="Times New Roman"/>
          <w:sz w:val="24"/>
          <w:szCs w:val="24"/>
        </w:rPr>
        <w:t xml:space="preserve">epingulisi kohustisi rikkunuks, </w:t>
      </w:r>
      <w:r w:rsidR="00D366F1" w:rsidRPr="004750F8">
        <w:rPr>
          <w:rFonts w:ascii="Times New Roman" w:hAnsi="Times New Roman" w:cs="Times New Roman"/>
          <w:sz w:val="24"/>
          <w:szCs w:val="24"/>
        </w:rPr>
        <w:t>vastab rikkumise kirjeldus Lepingu</w:t>
      </w:r>
      <w:r w:rsidRPr="004750F8">
        <w:rPr>
          <w:rFonts w:ascii="Times New Roman" w:hAnsi="Times New Roman" w:cs="Times New Roman"/>
          <w:sz w:val="24"/>
          <w:szCs w:val="24"/>
        </w:rPr>
        <w:t xml:space="preserve"> punkt</w:t>
      </w:r>
      <w:r w:rsidR="00D366F1" w:rsidRPr="004750F8">
        <w:rPr>
          <w:rFonts w:ascii="Times New Roman" w:hAnsi="Times New Roman" w:cs="Times New Roman"/>
          <w:sz w:val="24"/>
          <w:szCs w:val="24"/>
        </w:rPr>
        <w:t>ile</w:t>
      </w:r>
      <w:r w:rsidRPr="004750F8">
        <w:rPr>
          <w:rFonts w:ascii="Times New Roman" w:hAnsi="Times New Roman" w:cs="Times New Roman"/>
          <w:sz w:val="24"/>
          <w:szCs w:val="24"/>
        </w:rPr>
        <w:t xml:space="preserve"> 2.12. </w:t>
      </w:r>
    </w:p>
    <w:p w14:paraId="7E6A164F" w14:textId="3279BFB7" w:rsidR="00B300C5" w:rsidRPr="004750F8" w:rsidRDefault="00144E23" w:rsidP="004750F8">
      <w:pPr>
        <w:ind w:left="360"/>
        <w:jc w:val="both"/>
        <w:rPr>
          <w:rFonts w:ascii="Times New Roman" w:hAnsi="Times New Roman" w:cs="Times New Roman"/>
          <w:sz w:val="24"/>
          <w:szCs w:val="24"/>
        </w:rPr>
      </w:pPr>
      <w:r w:rsidRPr="004750F8">
        <w:rPr>
          <w:rFonts w:ascii="Times New Roman" w:hAnsi="Times New Roman" w:cs="Times New Roman"/>
          <w:sz w:val="24"/>
          <w:szCs w:val="24"/>
        </w:rPr>
        <w:t>Lepingu punkt</w:t>
      </w:r>
      <w:r w:rsidR="004456C8" w:rsidRPr="004750F8">
        <w:rPr>
          <w:rFonts w:ascii="Times New Roman" w:hAnsi="Times New Roman" w:cs="Times New Roman"/>
          <w:sz w:val="24"/>
          <w:szCs w:val="24"/>
        </w:rPr>
        <w:t xml:space="preserve"> 2.11</w:t>
      </w:r>
      <w:r w:rsidRPr="004750F8">
        <w:rPr>
          <w:rFonts w:ascii="Times New Roman" w:hAnsi="Times New Roman" w:cs="Times New Roman"/>
          <w:sz w:val="24"/>
          <w:szCs w:val="24"/>
        </w:rPr>
        <w:t xml:space="preserve"> </w:t>
      </w:r>
      <w:r w:rsidR="00D366F1" w:rsidRPr="004750F8">
        <w:rPr>
          <w:rFonts w:ascii="Times New Roman" w:hAnsi="Times New Roman" w:cs="Times New Roman"/>
          <w:sz w:val="24"/>
          <w:szCs w:val="24"/>
        </w:rPr>
        <w:t xml:space="preserve">annab </w:t>
      </w:r>
      <w:r w:rsidRPr="004750F8">
        <w:rPr>
          <w:rFonts w:ascii="Times New Roman" w:hAnsi="Times New Roman" w:cs="Times New Roman"/>
          <w:sz w:val="24"/>
          <w:szCs w:val="24"/>
        </w:rPr>
        <w:t>Ostjale õiguse keelduda kauba vastuvõtmisest ning nõuda kauba asendamist, kui</w:t>
      </w:r>
      <w:r w:rsidR="004456C8" w:rsidRPr="004750F8">
        <w:rPr>
          <w:rFonts w:ascii="Times New Roman" w:hAnsi="Times New Roman" w:cs="Times New Roman"/>
          <w:sz w:val="24"/>
          <w:szCs w:val="24"/>
        </w:rPr>
        <w:t xml:space="preserve"> </w:t>
      </w:r>
      <w:r w:rsidR="00B300C5" w:rsidRPr="004750F8">
        <w:rPr>
          <w:rFonts w:ascii="Times New Roman" w:hAnsi="Times New Roman" w:cs="Times New Roman"/>
          <w:sz w:val="24"/>
          <w:szCs w:val="24"/>
        </w:rPr>
        <w:t>Müüja on tarninud Ostjale lepinguting</w:t>
      </w:r>
      <w:r w:rsidRPr="004750F8">
        <w:rPr>
          <w:rFonts w:ascii="Times New Roman" w:hAnsi="Times New Roman" w:cs="Times New Roman"/>
          <w:sz w:val="24"/>
          <w:szCs w:val="24"/>
        </w:rPr>
        <w:t xml:space="preserve">imustele </w:t>
      </w:r>
      <w:r w:rsidR="00C56D50" w:rsidRPr="004750F8">
        <w:rPr>
          <w:rFonts w:ascii="Times New Roman" w:hAnsi="Times New Roman" w:cs="Times New Roman"/>
          <w:sz w:val="24"/>
          <w:szCs w:val="24"/>
        </w:rPr>
        <w:t>mitte</w:t>
      </w:r>
      <w:r w:rsidRPr="004750F8">
        <w:rPr>
          <w:rFonts w:ascii="Times New Roman" w:hAnsi="Times New Roman" w:cs="Times New Roman"/>
          <w:sz w:val="24"/>
          <w:szCs w:val="24"/>
        </w:rPr>
        <w:t>vastavat kaupa</w:t>
      </w:r>
      <w:r w:rsidR="00B300C5" w:rsidRPr="004750F8">
        <w:rPr>
          <w:rFonts w:ascii="Times New Roman" w:hAnsi="Times New Roman" w:cs="Times New Roman"/>
          <w:sz w:val="24"/>
          <w:szCs w:val="24"/>
        </w:rPr>
        <w:t xml:space="preserve">. </w:t>
      </w:r>
      <w:r w:rsidR="00C56D50" w:rsidRPr="004750F8">
        <w:rPr>
          <w:rFonts w:ascii="Times New Roman" w:hAnsi="Times New Roman" w:cs="Times New Roman"/>
          <w:sz w:val="24"/>
          <w:szCs w:val="24"/>
        </w:rPr>
        <w:t>Sellises olukorras loetakse Müüja kauba üleandmisega viivitanuks ning Lepingu p</w:t>
      </w:r>
      <w:r w:rsidR="009001BD" w:rsidRPr="004750F8">
        <w:rPr>
          <w:rFonts w:ascii="Times New Roman" w:hAnsi="Times New Roman" w:cs="Times New Roman"/>
          <w:sz w:val="24"/>
          <w:szCs w:val="24"/>
        </w:rPr>
        <w:t>unkti 2.12 kohaselt on ostjal</w:t>
      </w:r>
      <w:r w:rsidR="00C56D50" w:rsidRPr="004750F8">
        <w:rPr>
          <w:rFonts w:ascii="Times New Roman" w:hAnsi="Times New Roman" w:cs="Times New Roman"/>
          <w:sz w:val="24"/>
          <w:szCs w:val="24"/>
        </w:rPr>
        <w:t xml:space="preserve"> seetõttu</w:t>
      </w:r>
      <w:r w:rsidR="009001BD" w:rsidRPr="004750F8">
        <w:rPr>
          <w:rFonts w:ascii="Times New Roman" w:hAnsi="Times New Roman" w:cs="Times New Roman"/>
          <w:sz w:val="24"/>
          <w:szCs w:val="24"/>
        </w:rPr>
        <w:t xml:space="preserve"> õigus nõuda leppetrahvi 0,25 % tähtaegselt üleandmata kauba maksusumusest päevas.</w:t>
      </w:r>
    </w:p>
    <w:p w14:paraId="7B23E96A" w14:textId="59AE5AA5" w:rsidR="00AD31FE" w:rsidRPr="004750F8" w:rsidRDefault="00AC514A" w:rsidP="004750F8">
      <w:pPr>
        <w:ind w:left="360"/>
        <w:jc w:val="both"/>
        <w:rPr>
          <w:rFonts w:ascii="Times New Roman" w:hAnsi="Times New Roman" w:cs="Times New Roman"/>
          <w:sz w:val="24"/>
          <w:szCs w:val="24"/>
        </w:rPr>
      </w:pPr>
      <w:r w:rsidRPr="004750F8">
        <w:rPr>
          <w:rFonts w:ascii="Times New Roman" w:hAnsi="Times New Roman" w:cs="Times New Roman"/>
          <w:sz w:val="24"/>
          <w:szCs w:val="24"/>
        </w:rPr>
        <w:t>Lepingu lisa</w:t>
      </w:r>
      <w:r w:rsidR="00D366F1" w:rsidRPr="004750F8">
        <w:rPr>
          <w:rFonts w:ascii="Times New Roman" w:hAnsi="Times New Roman" w:cs="Times New Roman"/>
          <w:sz w:val="24"/>
          <w:szCs w:val="24"/>
        </w:rPr>
        <w:t>ks 1 olevate</w:t>
      </w:r>
      <w:r w:rsidRPr="004750F8">
        <w:rPr>
          <w:rFonts w:ascii="Times New Roman" w:hAnsi="Times New Roman" w:cs="Times New Roman"/>
          <w:sz w:val="24"/>
          <w:szCs w:val="24"/>
        </w:rPr>
        <w:t xml:space="preserve"> seotud hanke tingimuste punkti 4.2. kohaselt „Kui kontrolli käigus selgub, et kaup on riknenud, ei vasta tellitud kogusele või on muu puudusega, on pakkuja kohustatud riknenud või puudusega kauba omal kulul asendama uuega hiljemalt ühe tööpäeva jooksul puuduse avastamisest”</w:t>
      </w:r>
      <w:r w:rsidR="00D366F1" w:rsidRPr="004750F8">
        <w:rPr>
          <w:rFonts w:ascii="Times New Roman" w:hAnsi="Times New Roman" w:cs="Times New Roman"/>
          <w:sz w:val="24"/>
          <w:szCs w:val="24"/>
        </w:rPr>
        <w:t>.</w:t>
      </w:r>
    </w:p>
    <w:p w14:paraId="7431D428" w14:textId="0F7CE96E" w:rsidR="00AD31FE" w:rsidRPr="00F6178C" w:rsidRDefault="005C5328" w:rsidP="00542BA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03.04.24 teavitas </w:t>
      </w:r>
      <w:r w:rsidR="00102794" w:rsidRPr="00F6178C">
        <w:rPr>
          <w:rFonts w:ascii="Times New Roman" w:hAnsi="Times New Roman" w:cs="Times New Roman"/>
          <w:sz w:val="24"/>
          <w:szCs w:val="24"/>
        </w:rPr>
        <w:t xml:space="preserve">Ostja Müüjat hallitanud friikartuli avastamisest ning nõudis kogu partii </w:t>
      </w:r>
      <w:r w:rsidR="00AD31FE" w:rsidRPr="00F6178C">
        <w:rPr>
          <w:rFonts w:ascii="Times New Roman" w:hAnsi="Times New Roman" w:cs="Times New Roman"/>
          <w:sz w:val="24"/>
          <w:szCs w:val="24"/>
        </w:rPr>
        <w:t>(</w:t>
      </w:r>
      <w:r w:rsidR="002E6111">
        <w:rPr>
          <w:rFonts w:ascii="Times New Roman" w:hAnsi="Times New Roman" w:cs="Times New Roman"/>
          <w:sz w:val="24"/>
          <w:szCs w:val="24"/>
        </w:rPr>
        <w:t>EAN kood</w:t>
      </w:r>
      <w:r w:rsidR="00542BA8" w:rsidRPr="00542BA8">
        <w:rPr>
          <w:rFonts w:ascii="Times New Roman" w:hAnsi="Times New Roman" w:cs="Times New Roman"/>
          <w:sz w:val="24"/>
          <w:szCs w:val="24"/>
        </w:rPr>
        <w:t xml:space="preserve"> 8710449912988</w:t>
      </w:r>
      <w:r w:rsidR="00AD31FE" w:rsidRPr="00F6178C">
        <w:rPr>
          <w:rFonts w:ascii="Times New Roman" w:hAnsi="Times New Roman" w:cs="Times New Roman"/>
          <w:sz w:val="24"/>
          <w:szCs w:val="24"/>
        </w:rPr>
        <w:t xml:space="preserve">) </w:t>
      </w:r>
      <w:r w:rsidR="00102794" w:rsidRPr="00F6178C">
        <w:rPr>
          <w:rFonts w:ascii="Times New Roman" w:hAnsi="Times New Roman" w:cs="Times New Roman"/>
          <w:sz w:val="24"/>
          <w:szCs w:val="24"/>
        </w:rPr>
        <w:t xml:space="preserve">koguses 1118 tk </w:t>
      </w:r>
      <w:r w:rsidR="00B16163" w:rsidRPr="00F6178C">
        <w:rPr>
          <w:rFonts w:ascii="Times New Roman" w:hAnsi="Times New Roman" w:cs="Times New Roman"/>
          <w:sz w:val="24"/>
          <w:szCs w:val="24"/>
        </w:rPr>
        <w:t>välja vahetamist</w:t>
      </w:r>
      <w:r w:rsidR="00102794" w:rsidRPr="00F6178C">
        <w:rPr>
          <w:rFonts w:ascii="Times New Roman" w:hAnsi="Times New Roman" w:cs="Times New Roman"/>
          <w:sz w:val="24"/>
          <w:szCs w:val="24"/>
        </w:rPr>
        <w:t xml:space="preserve">. </w:t>
      </w:r>
      <w:r w:rsidR="00B16163" w:rsidRPr="00F6178C">
        <w:rPr>
          <w:rFonts w:ascii="Times New Roman" w:hAnsi="Times New Roman" w:cs="Times New Roman"/>
          <w:sz w:val="24"/>
          <w:szCs w:val="24"/>
        </w:rPr>
        <w:t xml:space="preserve">Sisuliselt oli tegemist võlaõigusseaduse (VÕS)  § 222 lg-st 1 tuleneva puudustega toote asendamisenõudega. </w:t>
      </w:r>
    </w:p>
    <w:p w14:paraId="0815A86B" w14:textId="339D80A5" w:rsidR="00AD31FE" w:rsidRPr="00C444C9" w:rsidRDefault="00AD31FE" w:rsidP="002E6111">
      <w:pPr>
        <w:pStyle w:val="ListParagraph"/>
        <w:numPr>
          <w:ilvl w:val="0"/>
          <w:numId w:val="5"/>
        </w:numPr>
        <w:jc w:val="both"/>
        <w:rPr>
          <w:rFonts w:ascii="Times New Roman" w:hAnsi="Times New Roman" w:cs="Times New Roman"/>
          <w:sz w:val="24"/>
          <w:szCs w:val="24"/>
        </w:rPr>
      </w:pPr>
      <w:r w:rsidRPr="00C444C9">
        <w:rPr>
          <w:rFonts w:ascii="Times New Roman" w:hAnsi="Times New Roman" w:cs="Times New Roman"/>
          <w:sz w:val="24"/>
          <w:szCs w:val="24"/>
        </w:rPr>
        <w:t xml:space="preserve">05.04.24 tarnis Müüja Ostjale </w:t>
      </w:r>
      <w:r w:rsidR="002E6111" w:rsidRPr="00C444C9">
        <w:rPr>
          <w:rFonts w:ascii="Times New Roman" w:hAnsi="Times New Roman" w:cs="Times New Roman"/>
          <w:sz w:val="24"/>
          <w:szCs w:val="24"/>
        </w:rPr>
        <w:t>ajutise asendus</w:t>
      </w:r>
      <w:r w:rsidR="00C444C9" w:rsidRPr="00C444C9">
        <w:rPr>
          <w:rFonts w:ascii="Times New Roman" w:hAnsi="Times New Roman" w:cs="Times New Roman"/>
          <w:sz w:val="24"/>
          <w:szCs w:val="24"/>
        </w:rPr>
        <w:t>toot</w:t>
      </w:r>
      <w:r w:rsidR="002E6111" w:rsidRPr="00C444C9">
        <w:rPr>
          <w:rFonts w:ascii="Times New Roman" w:hAnsi="Times New Roman" w:cs="Times New Roman"/>
          <w:sz w:val="24"/>
          <w:szCs w:val="24"/>
        </w:rPr>
        <w:t>ena</w:t>
      </w:r>
      <w:r w:rsidRPr="00C444C9">
        <w:rPr>
          <w:rFonts w:ascii="Times New Roman" w:hAnsi="Times New Roman" w:cs="Times New Roman"/>
          <w:sz w:val="24"/>
          <w:szCs w:val="24"/>
        </w:rPr>
        <w:t xml:space="preserve"> friikartulid </w:t>
      </w:r>
      <w:r w:rsidR="002E6111" w:rsidRPr="00C444C9">
        <w:rPr>
          <w:rFonts w:ascii="Times New Roman" w:hAnsi="Times New Roman" w:cs="Times New Roman"/>
          <w:sz w:val="24"/>
          <w:szCs w:val="24"/>
        </w:rPr>
        <w:t xml:space="preserve">EAN koodiga </w:t>
      </w:r>
      <w:r w:rsidR="002E6111" w:rsidRPr="002E6111">
        <w:rPr>
          <w:rFonts w:ascii="Times New Roman" w:hAnsi="Times New Roman" w:cs="Times New Roman"/>
          <w:sz w:val="24"/>
          <w:szCs w:val="24"/>
        </w:rPr>
        <w:t>8710449001972</w:t>
      </w:r>
      <w:r w:rsidR="002E6111">
        <w:rPr>
          <w:rFonts w:ascii="Times New Roman" w:hAnsi="Times New Roman" w:cs="Times New Roman"/>
          <w:sz w:val="24"/>
          <w:szCs w:val="24"/>
        </w:rPr>
        <w:t xml:space="preserve"> </w:t>
      </w:r>
      <w:r w:rsidR="003F1080">
        <w:rPr>
          <w:rFonts w:ascii="Times New Roman" w:hAnsi="Times New Roman" w:cs="Times New Roman"/>
          <w:sz w:val="24"/>
          <w:szCs w:val="24"/>
        </w:rPr>
        <w:t xml:space="preserve">laos olemasolevas </w:t>
      </w:r>
      <w:r w:rsidRPr="00C444C9">
        <w:rPr>
          <w:rFonts w:ascii="Times New Roman" w:hAnsi="Times New Roman" w:cs="Times New Roman"/>
          <w:sz w:val="24"/>
          <w:szCs w:val="24"/>
        </w:rPr>
        <w:t>koguses 225 tk;</w:t>
      </w:r>
    </w:p>
    <w:p w14:paraId="1ACA7D70" w14:textId="18459DDC" w:rsidR="00AD31FE" w:rsidRPr="00F6178C" w:rsidRDefault="00AD31FE" w:rsidP="00542BA8">
      <w:pPr>
        <w:pStyle w:val="ListParagraph"/>
        <w:numPr>
          <w:ilvl w:val="0"/>
          <w:numId w:val="7"/>
        </w:numPr>
        <w:jc w:val="both"/>
        <w:rPr>
          <w:rFonts w:ascii="Times New Roman" w:hAnsi="Times New Roman" w:cs="Times New Roman"/>
          <w:sz w:val="24"/>
          <w:szCs w:val="24"/>
        </w:rPr>
      </w:pPr>
      <w:r w:rsidRPr="00F6178C">
        <w:rPr>
          <w:rFonts w:ascii="Times New Roman" w:hAnsi="Times New Roman" w:cs="Times New Roman"/>
          <w:sz w:val="24"/>
          <w:szCs w:val="24"/>
        </w:rPr>
        <w:t>08.04.24 tarnis Müüja Ostjale uuesti samast partiist (</w:t>
      </w:r>
      <w:r w:rsidR="00542BA8" w:rsidRPr="00542BA8">
        <w:rPr>
          <w:rFonts w:ascii="Times New Roman" w:hAnsi="Times New Roman" w:cs="Times New Roman"/>
          <w:sz w:val="24"/>
          <w:szCs w:val="24"/>
        </w:rPr>
        <w:t xml:space="preserve">EAN </w:t>
      </w:r>
      <w:r w:rsidR="00192024">
        <w:rPr>
          <w:rFonts w:ascii="Times New Roman" w:hAnsi="Times New Roman" w:cs="Times New Roman"/>
          <w:sz w:val="24"/>
          <w:szCs w:val="24"/>
        </w:rPr>
        <w:t>koodiga</w:t>
      </w:r>
      <w:r w:rsidR="00542BA8" w:rsidRPr="00542BA8">
        <w:rPr>
          <w:rFonts w:ascii="Times New Roman" w:hAnsi="Times New Roman" w:cs="Times New Roman"/>
          <w:sz w:val="24"/>
          <w:szCs w:val="24"/>
        </w:rPr>
        <w:t xml:space="preserve"> 8710449912988</w:t>
      </w:r>
      <w:r w:rsidRPr="00F6178C">
        <w:rPr>
          <w:rFonts w:ascii="Times New Roman" w:hAnsi="Times New Roman" w:cs="Times New Roman"/>
          <w:sz w:val="24"/>
          <w:szCs w:val="24"/>
        </w:rPr>
        <w:t xml:space="preserve">) friikartulid koguses 225 tk; </w:t>
      </w:r>
    </w:p>
    <w:p w14:paraId="7399EB37" w14:textId="6A5D778D" w:rsidR="00AD31FE" w:rsidRPr="00F6178C" w:rsidRDefault="00AD31FE" w:rsidP="00542BA8">
      <w:pPr>
        <w:pStyle w:val="ListParagraph"/>
        <w:numPr>
          <w:ilvl w:val="0"/>
          <w:numId w:val="8"/>
        </w:numPr>
        <w:jc w:val="both"/>
        <w:rPr>
          <w:rFonts w:ascii="Times New Roman" w:hAnsi="Times New Roman" w:cs="Times New Roman"/>
          <w:sz w:val="24"/>
          <w:szCs w:val="24"/>
        </w:rPr>
      </w:pPr>
      <w:r w:rsidRPr="00F6178C">
        <w:rPr>
          <w:rFonts w:ascii="Times New Roman" w:hAnsi="Times New Roman" w:cs="Times New Roman"/>
          <w:sz w:val="24"/>
          <w:szCs w:val="24"/>
        </w:rPr>
        <w:t>12.04.24 tarnis Müüja Ostjale veelkord samast partiist (</w:t>
      </w:r>
      <w:r w:rsidR="00EF175D">
        <w:rPr>
          <w:rFonts w:ascii="Times New Roman" w:hAnsi="Times New Roman" w:cs="Times New Roman"/>
          <w:sz w:val="24"/>
          <w:szCs w:val="24"/>
        </w:rPr>
        <w:t>EAN kood</w:t>
      </w:r>
      <w:bookmarkStart w:id="0" w:name="_GoBack"/>
      <w:bookmarkEnd w:id="0"/>
      <w:r w:rsidR="00542BA8" w:rsidRPr="00542BA8">
        <w:rPr>
          <w:rFonts w:ascii="Times New Roman" w:hAnsi="Times New Roman" w:cs="Times New Roman"/>
          <w:sz w:val="24"/>
          <w:szCs w:val="24"/>
        </w:rPr>
        <w:t xml:space="preserve"> 8710449912988</w:t>
      </w:r>
      <w:r w:rsidRPr="00F6178C">
        <w:rPr>
          <w:rFonts w:ascii="Times New Roman" w:hAnsi="Times New Roman" w:cs="Times New Roman"/>
          <w:sz w:val="24"/>
          <w:szCs w:val="24"/>
        </w:rPr>
        <w:t xml:space="preserve">) friikartulid koguses 225 tk; </w:t>
      </w:r>
    </w:p>
    <w:p w14:paraId="0812DEBE" w14:textId="5F814377" w:rsidR="009609D3" w:rsidRPr="00F6178C" w:rsidRDefault="00ED53D2" w:rsidP="00542BA8">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06.05.</w:t>
      </w:r>
      <w:r w:rsidR="00102794" w:rsidRPr="00F6178C">
        <w:rPr>
          <w:rFonts w:ascii="Times New Roman" w:hAnsi="Times New Roman" w:cs="Times New Roman"/>
          <w:sz w:val="24"/>
          <w:szCs w:val="24"/>
        </w:rPr>
        <w:t xml:space="preserve">24 saatis Ostja Müüjale e-kirja, milles märkis, et kuna </w:t>
      </w:r>
      <w:r w:rsidR="00AD31FE" w:rsidRPr="00F6178C">
        <w:rPr>
          <w:rFonts w:ascii="Times New Roman" w:hAnsi="Times New Roman" w:cs="Times New Roman"/>
          <w:sz w:val="24"/>
          <w:szCs w:val="24"/>
        </w:rPr>
        <w:t xml:space="preserve">selle ajani </w:t>
      </w:r>
      <w:r w:rsidR="00102794" w:rsidRPr="00F6178C">
        <w:rPr>
          <w:rFonts w:ascii="Times New Roman" w:hAnsi="Times New Roman" w:cs="Times New Roman"/>
          <w:sz w:val="24"/>
          <w:szCs w:val="24"/>
        </w:rPr>
        <w:t>pole toimunud friik</w:t>
      </w:r>
      <w:r w:rsidR="00AD31FE" w:rsidRPr="00F6178C">
        <w:rPr>
          <w:rFonts w:ascii="Times New Roman" w:hAnsi="Times New Roman" w:cs="Times New Roman"/>
          <w:sz w:val="24"/>
          <w:szCs w:val="24"/>
        </w:rPr>
        <w:t>artulite välja vahetamist, palutakse</w:t>
      </w:r>
      <w:r w:rsidR="00102794" w:rsidRPr="00F6178C">
        <w:rPr>
          <w:rFonts w:ascii="Times New Roman" w:hAnsi="Times New Roman" w:cs="Times New Roman"/>
          <w:sz w:val="24"/>
          <w:szCs w:val="24"/>
        </w:rPr>
        <w:t xml:space="preserve"> kreeditarve 1118 tk (vt käesoleva kahjunõude vas</w:t>
      </w:r>
      <w:r w:rsidR="009609D3" w:rsidRPr="00F6178C">
        <w:rPr>
          <w:rFonts w:ascii="Times New Roman" w:hAnsi="Times New Roman" w:cs="Times New Roman"/>
          <w:sz w:val="24"/>
          <w:szCs w:val="24"/>
        </w:rPr>
        <w:t xml:space="preserve">tuse Lisa 2 – kreeditarve nõue). Sisuliselt oli tegemist VÕS § 223 lg 1 punktist 1 tuleneva müügilepingust osalise (1118 paki friikartulite osas) taganemisega, kuivõrd Müüja ei olnud selleks ajaks asendanud kõiki 1118 pakki </w:t>
      </w:r>
      <w:r w:rsidR="00192024">
        <w:rPr>
          <w:rFonts w:ascii="Times New Roman" w:hAnsi="Times New Roman" w:cs="Times New Roman"/>
          <w:sz w:val="24"/>
          <w:szCs w:val="24"/>
        </w:rPr>
        <w:t>EAN koodiga</w:t>
      </w:r>
      <w:r w:rsidR="00542BA8" w:rsidRPr="00542BA8">
        <w:rPr>
          <w:rFonts w:ascii="Times New Roman" w:hAnsi="Times New Roman" w:cs="Times New Roman"/>
          <w:sz w:val="24"/>
          <w:szCs w:val="24"/>
        </w:rPr>
        <w:t xml:space="preserve"> 8710449912988</w:t>
      </w:r>
      <w:r w:rsidR="00192024">
        <w:rPr>
          <w:rFonts w:ascii="Times New Roman" w:hAnsi="Times New Roman" w:cs="Times New Roman"/>
          <w:sz w:val="24"/>
          <w:szCs w:val="24"/>
        </w:rPr>
        <w:t xml:space="preserve"> </w:t>
      </w:r>
      <w:r w:rsidR="009609D3" w:rsidRPr="00F6178C">
        <w:rPr>
          <w:rFonts w:ascii="Times New Roman" w:hAnsi="Times New Roman" w:cs="Times New Roman"/>
          <w:sz w:val="24"/>
          <w:szCs w:val="24"/>
        </w:rPr>
        <w:t>friikartuleid uue koodiga friikartulite vastu.</w:t>
      </w:r>
    </w:p>
    <w:p w14:paraId="31EDF398" w14:textId="76A394CA" w:rsidR="00D366F1" w:rsidRPr="00F6178C" w:rsidRDefault="003B0685" w:rsidP="00F6178C">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lastRenderedPageBreak/>
        <w:t>06.05.</w:t>
      </w:r>
      <w:r w:rsidR="00102794" w:rsidRPr="00F6178C">
        <w:rPr>
          <w:rFonts w:ascii="Times New Roman" w:hAnsi="Times New Roman" w:cs="Times New Roman"/>
          <w:sz w:val="24"/>
          <w:szCs w:val="24"/>
        </w:rPr>
        <w:t xml:space="preserve">24 </w:t>
      </w:r>
      <w:r w:rsidR="00756366">
        <w:rPr>
          <w:rFonts w:ascii="Times New Roman" w:hAnsi="Times New Roman" w:cs="Times New Roman"/>
          <w:sz w:val="24"/>
          <w:szCs w:val="24"/>
        </w:rPr>
        <w:t>on</w:t>
      </w:r>
      <w:r w:rsidR="00272AFB">
        <w:rPr>
          <w:rFonts w:ascii="Times New Roman" w:hAnsi="Times New Roman" w:cs="Times New Roman"/>
          <w:sz w:val="24"/>
          <w:szCs w:val="24"/>
        </w:rPr>
        <w:t xml:space="preserve"> </w:t>
      </w:r>
      <w:r w:rsidR="00102794" w:rsidRPr="00F6178C">
        <w:rPr>
          <w:rFonts w:ascii="Times New Roman" w:hAnsi="Times New Roman" w:cs="Times New Roman"/>
          <w:sz w:val="24"/>
          <w:szCs w:val="24"/>
        </w:rPr>
        <w:t xml:space="preserve">Müüja Ostjale kreeditarved nr QSN0105376, QSN0104692, QSN0104193, QSN0105313 ja QSN0104951 ka </w:t>
      </w:r>
      <w:r w:rsidR="00756366">
        <w:rPr>
          <w:rFonts w:ascii="Times New Roman" w:hAnsi="Times New Roman" w:cs="Times New Roman"/>
          <w:sz w:val="24"/>
          <w:szCs w:val="24"/>
        </w:rPr>
        <w:t>väljastanud</w:t>
      </w:r>
      <w:r w:rsidR="00102794" w:rsidRPr="00F6178C">
        <w:rPr>
          <w:rFonts w:ascii="Times New Roman" w:hAnsi="Times New Roman" w:cs="Times New Roman"/>
          <w:sz w:val="24"/>
          <w:szCs w:val="24"/>
        </w:rPr>
        <w:t xml:space="preserve"> (Lisa 3 – kreeditarvete väljastamise e-kiri).</w:t>
      </w:r>
    </w:p>
    <w:p w14:paraId="6675EC1C" w14:textId="2A209A9E" w:rsidR="00AD31FE" w:rsidRPr="004750F8" w:rsidRDefault="003C17CC" w:rsidP="004750F8">
      <w:pPr>
        <w:ind w:left="360"/>
        <w:jc w:val="both"/>
        <w:rPr>
          <w:rFonts w:ascii="Times New Roman" w:hAnsi="Times New Roman" w:cs="Times New Roman"/>
          <w:sz w:val="24"/>
          <w:szCs w:val="24"/>
        </w:rPr>
      </w:pPr>
      <w:r>
        <w:rPr>
          <w:rFonts w:ascii="Times New Roman" w:hAnsi="Times New Roman" w:cs="Times New Roman"/>
          <w:sz w:val="24"/>
          <w:szCs w:val="24"/>
        </w:rPr>
        <w:t>Arvestades, et 05.04.24 on Müüja</w:t>
      </w:r>
      <w:r w:rsidR="001324AA">
        <w:rPr>
          <w:rFonts w:ascii="Times New Roman" w:hAnsi="Times New Roman" w:cs="Times New Roman"/>
          <w:sz w:val="24"/>
          <w:szCs w:val="24"/>
        </w:rPr>
        <w:t xml:space="preserve"> osalise asenduse sooritanud tarnides</w:t>
      </w:r>
      <w:r>
        <w:rPr>
          <w:rFonts w:ascii="Times New Roman" w:hAnsi="Times New Roman" w:cs="Times New Roman"/>
          <w:sz w:val="24"/>
          <w:szCs w:val="24"/>
        </w:rPr>
        <w:t xml:space="preserve"> </w:t>
      </w:r>
      <w:r w:rsidR="001324AA">
        <w:rPr>
          <w:rFonts w:ascii="Times New Roman" w:hAnsi="Times New Roman" w:cs="Times New Roman"/>
          <w:sz w:val="24"/>
          <w:szCs w:val="24"/>
        </w:rPr>
        <w:t xml:space="preserve">Ostjale </w:t>
      </w:r>
      <w:r>
        <w:rPr>
          <w:rFonts w:ascii="Times New Roman" w:hAnsi="Times New Roman" w:cs="Times New Roman"/>
          <w:sz w:val="24"/>
          <w:szCs w:val="24"/>
        </w:rPr>
        <w:t xml:space="preserve">teise tootekoodiga friikartuleid 225 tk, võiks teoreetiliselt pidada Müüjat viivitanuks 893 paki friikartulite üleandmisega (1118-225=893). </w:t>
      </w:r>
      <w:r w:rsidR="00B16163" w:rsidRPr="004750F8">
        <w:rPr>
          <w:rFonts w:ascii="Times New Roman" w:hAnsi="Times New Roman" w:cs="Times New Roman"/>
          <w:sz w:val="24"/>
          <w:szCs w:val="24"/>
        </w:rPr>
        <w:t xml:space="preserve">Kreeditarvete kohaselt oli </w:t>
      </w:r>
      <w:r>
        <w:rPr>
          <w:rFonts w:ascii="Times New Roman" w:hAnsi="Times New Roman" w:cs="Times New Roman"/>
          <w:sz w:val="24"/>
          <w:szCs w:val="24"/>
        </w:rPr>
        <w:t>893</w:t>
      </w:r>
      <w:r w:rsidR="00B16163" w:rsidRPr="004750F8">
        <w:rPr>
          <w:rFonts w:ascii="Times New Roman" w:hAnsi="Times New Roman" w:cs="Times New Roman"/>
          <w:sz w:val="24"/>
          <w:szCs w:val="24"/>
        </w:rPr>
        <w:t xml:space="preserve"> paki friikartulite maksumus</w:t>
      </w:r>
      <w:r>
        <w:rPr>
          <w:rFonts w:ascii="Times New Roman" w:hAnsi="Times New Roman" w:cs="Times New Roman"/>
          <w:sz w:val="24"/>
          <w:szCs w:val="24"/>
        </w:rPr>
        <w:t>eks</w:t>
      </w:r>
      <w:r w:rsidR="00B16163" w:rsidRPr="004750F8">
        <w:rPr>
          <w:rFonts w:ascii="Times New Roman" w:hAnsi="Times New Roman" w:cs="Times New Roman"/>
          <w:sz w:val="24"/>
          <w:szCs w:val="24"/>
        </w:rPr>
        <w:t xml:space="preserve"> </w:t>
      </w:r>
      <w:r>
        <w:rPr>
          <w:rFonts w:ascii="Times New Roman" w:hAnsi="Times New Roman" w:cs="Times New Roman"/>
          <w:sz w:val="24"/>
          <w:szCs w:val="24"/>
        </w:rPr>
        <w:t>3524,58</w:t>
      </w:r>
      <w:r w:rsidR="00B16163" w:rsidRPr="004750F8">
        <w:rPr>
          <w:rFonts w:ascii="Times New Roman" w:hAnsi="Times New Roman" w:cs="Times New Roman"/>
          <w:sz w:val="24"/>
          <w:szCs w:val="24"/>
        </w:rPr>
        <w:t xml:space="preserve"> eurot, mistõttu saaks</w:t>
      </w:r>
      <w:r w:rsidR="001324AA">
        <w:rPr>
          <w:rFonts w:ascii="Times New Roman" w:hAnsi="Times New Roman" w:cs="Times New Roman"/>
          <w:sz w:val="24"/>
          <w:szCs w:val="24"/>
        </w:rPr>
        <w:t xml:space="preserve"> Lepingu punkti 2.12 alusel</w:t>
      </w:r>
      <w:r w:rsidR="00B16163" w:rsidRPr="004750F8">
        <w:rPr>
          <w:rFonts w:ascii="Times New Roman" w:hAnsi="Times New Roman" w:cs="Times New Roman"/>
          <w:sz w:val="24"/>
          <w:szCs w:val="24"/>
        </w:rPr>
        <w:t xml:space="preserve"> leppetrahvi nõuda maksimaalselt </w:t>
      </w:r>
      <w:r w:rsidR="0078487C">
        <w:rPr>
          <w:rFonts w:ascii="Times New Roman" w:hAnsi="Times New Roman" w:cs="Times New Roman"/>
          <w:sz w:val="24"/>
          <w:szCs w:val="24"/>
        </w:rPr>
        <w:t>8,81</w:t>
      </w:r>
      <w:r w:rsidR="00B16163" w:rsidRPr="004750F8">
        <w:rPr>
          <w:rFonts w:ascii="Times New Roman" w:hAnsi="Times New Roman" w:cs="Times New Roman"/>
          <w:sz w:val="24"/>
          <w:szCs w:val="24"/>
        </w:rPr>
        <w:t xml:space="preserve"> eurot</w:t>
      </w:r>
      <w:r>
        <w:rPr>
          <w:rFonts w:ascii="Times New Roman" w:hAnsi="Times New Roman" w:cs="Times New Roman"/>
          <w:sz w:val="24"/>
          <w:szCs w:val="24"/>
        </w:rPr>
        <w:t xml:space="preserve"> (3524,58*0,25/100)</w:t>
      </w:r>
      <w:r w:rsidR="00B16163" w:rsidRPr="004750F8">
        <w:rPr>
          <w:rFonts w:ascii="Times New Roman" w:hAnsi="Times New Roman" w:cs="Times New Roman"/>
          <w:sz w:val="24"/>
          <w:szCs w:val="24"/>
        </w:rPr>
        <w:t xml:space="preserve"> päevas alates 05.04. kuni 06.05 ehk ajani, mil Müüja otsustas</w:t>
      </w:r>
      <w:r w:rsidR="009609D3" w:rsidRPr="004750F8">
        <w:rPr>
          <w:rFonts w:ascii="Times New Roman" w:hAnsi="Times New Roman" w:cs="Times New Roman"/>
          <w:sz w:val="24"/>
          <w:szCs w:val="24"/>
        </w:rPr>
        <w:t xml:space="preserve"> friikartulite asendusnõudest loobuda ning lepingust osaliselt taganes</w:t>
      </w:r>
      <w:r w:rsidR="00DE3EBB" w:rsidRPr="004750F8">
        <w:rPr>
          <w:rFonts w:ascii="Times New Roman" w:hAnsi="Times New Roman" w:cs="Times New Roman"/>
          <w:sz w:val="24"/>
          <w:szCs w:val="24"/>
        </w:rPr>
        <w:t>.</w:t>
      </w:r>
    </w:p>
    <w:p w14:paraId="12F58D3B" w14:textId="477C5D94" w:rsidR="006122DB" w:rsidRDefault="006122DB" w:rsidP="006122D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VÕS  § 159 lg 2 kohaselt kaotab kahjustatud pool</w:t>
      </w:r>
      <w:r w:rsidRPr="006122DB">
        <w:rPr>
          <w:rFonts w:ascii="Times New Roman" w:hAnsi="Times New Roman" w:cs="Times New Roman"/>
          <w:sz w:val="24"/>
          <w:szCs w:val="24"/>
        </w:rPr>
        <w:t xml:space="preserve"> õiguse leppetrahvi nõuda, kui ta mõistliku aja jooksul pärast kohustuse rikkumise avastamist teisele lepingupoolele ei teata, et ta leppetrahvi nõuab.</w:t>
      </w:r>
    </w:p>
    <w:p w14:paraId="5D6AA171" w14:textId="15FBD9A6" w:rsidR="000C2893" w:rsidRPr="004750F8" w:rsidRDefault="000C2893" w:rsidP="004750F8">
      <w:pPr>
        <w:ind w:left="360"/>
        <w:jc w:val="both"/>
        <w:rPr>
          <w:rFonts w:ascii="Times New Roman" w:hAnsi="Times New Roman" w:cs="Times New Roman"/>
          <w:sz w:val="24"/>
          <w:szCs w:val="24"/>
        </w:rPr>
      </w:pPr>
      <w:r w:rsidRPr="004750F8">
        <w:rPr>
          <w:rFonts w:ascii="Times New Roman" w:hAnsi="Times New Roman" w:cs="Times New Roman"/>
          <w:sz w:val="24"/>
          <w:szCs w:val="24"/>
        </w:rPr>
        <w:t>Lepingu lisaks 3 olevate üldtingimuste punkt 4.1 kohaselt ei ole poolel õigus nõuda leppetrahvi tasumist, kui ta ei ole teisele poolele 60 päeva jooksul pärast lepingujärgse kohustuse rikkumise avastamist teatanud kirjalikult leppetrahvi nõudest.</w:t>
      </w:r>
    </w:p>
    <w:p w14:paraId="566040FD" w14:textId="360BD5BC" w:rsidR="000C2893" w:rsidRPr="004750F8" w:rsidRDefault="00C73FCE" w:rsidP="004750F8">
      <w:pPr>
        <w:ind w:left="360"/>
        <w:jc w:val="both"/>
        <w:rPr>
          <w:rFonts w:ascii="Times New Roman" w:hAnsi="Times New Roman" w:cs="Times New Roman"/>
          <w:sz w:val="24"/>
          <w:szCs w:val="24"/>
        </w:rPr>
      </w:pPr>
      <w:r>
        <w:rPr>
          <w:rFonts w:ascii="Times New Roman" w:hAnsi="Times New Roman" w:cs="Times New Roman"/>
          <w:sz w:val="24"/>
          <w:szCs w:val="24"/>
        </w:rPr>
        <w:t xml:space="preserve">Leppetrahvi </w:t>
      </w:r>
      <w:r w:rsidR="000C2893" w:rsidRPr="004750F8">
        <w:rPr>
          <w:rFonts w:ascii="Times New Roman" w:hAnsi="Times New Roman" w:cs="Times New Roman"/>
          <w:sz w:val="24"/>
          <w:szCs w:val="24"/>
        </w:rPr>
        <w:t xml:space="preserve">nõude kohaselt avastas Ostja puudustega toote 03.04.2024, kuid </w:t>
      </w:r>
      <w:r>
        <w:rPr>
          <w:rFonts w:ascii="Times New Roman" w:hAnsi="Times New Roman" w:cs="Times New Roman"/>
          <w:sz w:val="24"/>
          <w:szCs w:val="24"/>
        </w:rPr>
        <w:t xml:space="preserve">leppetrahvi </w:t>
      </w:r>
      <w:r w:rsidR="000C2893" w:rsidRPr="004750F8">
        <w:rPr>
          <w:rFonts w:ascii="Times New Roman" w:hAnsi="Times New Roman" w:cs="Times New Roman"/>
          <w:sz w:val="24"/>
          <w:szCs w:val="24"/>
        </w:rPr>
        <w:t xml:space="preserve">nõude sai Müüja kätte alles </w:t>
      </w:r>
      <w:r w:rsidR="00C45203" w:rsidRPr="004750F8">
        <w:rPr>
          <w:rFonts w:ascii="Times New Roman" w:hAnsi="Times New Roman" w:cs="Times New Roman"/>
          <w:sz w:val="24"/>
          <w:szCs w:val="24"/>
        </w:rPr>
        <w:t xml:space="preserve">18.06.24, mil Riigi Tugiteenuste Keskus selle Müüjale edastas (Lisa 4 – </w:t>
      </w:r>
      <w:r w:rsidR="005E661C" w:rsidRPr="004750F8">
        <w:rPr>
          <w:rFonts w:ascii="Times New Roman" w:hAnsi="Times New Roman" w:cs="Times New Roman"/>
          <w:sz w:val="24"/>
          <w:szCs w:val="24"/>
        </w:rPr>
        <w:t xml:space="preserve">leppetrahvi </w:t>
      </w:r>
      <w:r w:rsidR="00C45203" w:rsidRPr="004750F8">
        <w:rPr>
          <w:rFonts w:ascii="Times New Roman" w:hAnsi="Times New Roman" w:cs="Times New Roman"/>
          <w:sz w:val="24"/>
          <w:szCs w:val="24"/>
        </w:rPr>
        <w:t>meeldetuletuskiri)</w:t>
      </w:r>
      <w:r w:rsidR="009F2DA1" w:rsidRPr="004750F8">
        <w:rPr>
          <w:rFonts w:ascii="Times New Roman" w:hAnsi="Times New Roman" w:cs="Times New Roman"/>
          <w:sz w:val="24"/>
          <w:szCs w:val="24"/>
        </w:rPr>
        <w:t xml:space="preserve"> ehk rohkem kui 60 päeva pärast </w:t>
      </w:r>
      <w:r w:rsidR="002749A0">
        <w:rPr>
          <w:rFonts w:ascii="Times New Roman" w:hAnsi="Times New Roman" w:cs="Times New Roman"/>
          <w:sz w:val="24"/>
          <w:szCs w:val="24"/>
        </w:rPr>
        <w:t xml:space="preserve">väidetava </w:t>
      </w:r>
      <w:r w:rsidR="009F2DA1" w:rsidRPr="004750F8">
        <w:rPr>
          <w:rFonts w:ascii="Times New Roman" w:hAnsi="Times New Roman" w:cs="Times New Roman"/>
          <w:sz w:val="24"/>
          <w:szCs w:val="24"/>
        </w:rPr>
        <w:t xml:space="preserve">kohustuse rikkumise avastamist. </w:t>
      </w:r>
    </w:p>
    <w:p w14:paraId="6CD7C727" w14:textId="259E0341" w:rsidR="009F2DA1" w:rsidRPr="004750F8" w:rsidRDefault="00061D63" w:rsidP="004750F8">
      <w:pPr>
        <w:ind w:left="360"/>
        <w:jc w:val="both"/>
        <w:rPr>
          <w:rFonts w:ascii="Times New Roman" w:hAnsi="Times New Roman" w:cs="Times New Roman"/>
          <w:sz w:val="24"/>
          <w:szCs w:val="24"/>
        </w:rPr>
      </w:pPr>
      <w:r>
        <w:rPr>
          <w:rFonts w:ascii="Times New Roman" w:hAnsi="Times New Roman" w:cs="Times New Roman"/>
          <w:sz w:val="24"/>
          <w:szCs w:val="24"/>
        </w:rPr>
        <w:t xml:space="preserve">Samas peab </w:t>
      </w:r>
      <w:r w:rsidR="009F2DA1" w:rsidRPr="004750F8">
        <w:rPr>
          <w:rFonts w:ascii="Times New Roman" w:hAnsi="Times New Roman" w:cs="Times New Roman"/>
          <w:sz w:val="24"/>
          <w:szCs w:val="24"/>
        </w:rPr>
        <w:t xml:space="preserve">Müüja üldtingimuste punktis 4.1. toodud 60 päevast leppetrahvi nõudest teatamise </w:t>
      </w:r>
      <w:r w:rsidR="00D97B7C" w:rsidRPr="004750F8">
        <w:rPr>
          <w:rFonts w:ascii="Times New Roman" w:hAnsi="Times New Roman" w:cs="Times New Roman"/>
          <w:sz w:val="24"/>
          <w:szCs w:val="24"/>
        </w:rPr>
        <w:t>perioodi</w:t>
      </w:r>
      <w:r w:rsidR="009F2DA1" w:rsidRPr="004750F8">
        <w:rPr>
          <w:rFonts w:ascii="Times New Roman" w:hAnsi="Times New Roman" w:cs="Times New Roman"/>
          <w:sz w:val="24"/>
          <w:szCs w:val="24"/>
        </w:rPr>
        <w:t xml:space="preserve"> </w:t>
      </w:r>
      <w:r w:rsidR="00D97B7C" w:rsidRPr="004750F8">
        <w:rPr>
          <w:rFonts w:ascii="Times New Roman" w:hAnsi="Times New Roman" w:cs="Times New Roman"/>
          <w:sz w:val="24"/>
          <w:szCs w:val="24"/>
        </w:rPr>
        <w:t>ebamõistlikult pikaks</w:t>
      </w:r>
      <w:r w:rsidR="00E87C6F">
        <w:rPr>
          <w:rFonts w:ascii="Times New Roman" w:hAnsi="Times New Roman" w:cs="Times New Roman"/>
          <w:sz w:val="24"/>
          <w:szCs w:val="24"/>
        </w:rPr>
        <w:t xml:space="preserve"> ning VÕS § 6 lg</w:t>
      </w:r>
      <w:r w:rsidR="007D3F7E">
        <w:rPr>
          <w:rFonts w:ascii="Times New Roman" w:hAnsi="Times New Roman" w:cs="Times New Roman"/>
          <w:sz w:val="24"/>
          <w:szCs w:val="24"/>
        </w:rPr>
        <w:t>-st</w:t>
      </w:r>
      <w:r w:rsidR="00E87C6F">
        <w:rPr>
          <w:rFonts w:ascii="Times New Roman" w:hAnsi="Times New Roman" w:cs="Times New Roman"/>
          <w:sz w:val="24"/>
          <w:szCs w:val="24"/>
        </w:rPr>
        <w:t xml:space="preserve"> 2 tulenevalt Lepingule mittekohalduvaks. Antud rikkumist arvestades pidanuks Ostja</w:t>
      </w:r>
      <w:r w:rsidR="00691822">
        <w:rPr>
          <w:rFonts w:ascii="Times New Roman" w:hAnsi="Times New Roman" w:cs="Times New Roman"/>
          <w:sz w:val="24"/>
          <w:szCs w:val="24"/>
        </w:rPr>
        <w:t xml:space="preserve"> hea usu põhimõ</w:t>
      </w:r>
      <w:r w:rsidR="00E87C6F">
        <w:rPr>
          <w:rFonts w:ascii="Times New Roman" w:hAnsi="Times New Roman" w:cs="Times New Roman"/>
          <w:sz w:val="24"/>
          <w:szCs w:val="24"/>
        </w:rPr>
        <w:t>tte kohaselt Müüjat leppetrahvi arvestamisest teavitama juba koos asendusnõude esitamisega</w:t>
      </w:r>
      <w:r w:rsidR="007D3F7E">
        <w:rPr>
          <w:rFonts w:ascii="Times New Roman" w:hAnsi="Times New Roman" w:cs="Times New Roman"/>
          <w:sz w:val="24"/>
          <w:szCs w:val="24"/>
        </w:rPr>
        <w:t xml:space="preserve"> 03.04.24</w:t>
      </w:r>
      <w:r w:rsidR="00E87C6F">
        <w:rPr>
          <w:rFonts w:ascii="Times New Roman" w:hAnsi="Times New Roman" w:cs="Times New Roman"/>
          <w:sz w:val="24"/>
          <w:szCs w:val="24"/>
        </w:rPr>
        <w:t xml:space="preserve">, </w:t>
      </w:r>
      <w:r w:rsidR="00952324">
        <w:rPr>
          <w:rFonts w:ascii="Times New Roman" w:hAnsi="Times New Roman" w:cs="Times New Roman"/>
          <w:sz w:val="24"/>
          <w:szCs w:val="24"/>
        </w:rPr>
        <w:t xml:space="preserve">mitte jätma vaikimisega muljet, et asendamisega hilinemine on Ostjale aktsepteeritav. </w:t>
      </w:r>
      <w:r w:rsidR="007D3F7E">
        <w:rPr>
          <w:rFonts w:ascii="Times New Roman" w:hAnsi="Times New Roman" w:cs="Times New Roman"/>
          <w:sz w:val="24"/>
          <w:szCs w:val="24"/>
        </w:rPr>
        <w:t xml:space="preserve"> </w:t>
      </w:r>
    </w:p>
    <w:p w14:paraId="37D406DE" w14:textId="6816F4B3" w:rsidR="00D56567" w:rsidRPr="00236932" w:rsidRDefault="00D56567" w:rsidP="00236932">
      <w:pPr>
        <w:jc w:val="both"/>
        <w:rPr>
          <w:rFonts w:ascii="Times New Roman" w:hAnsi="Times New Roman" w:cs="Times New Roman"/>
          <w:b/>
          <w:sz w:val="24"/>
          <w:szCs w:val="24"/>
        </w:rPr>
      </w:pPr>
      <w:r w:rsidRPr="00236932">
        <w:rPr>
          <w:rFonts w:ascii="Times New Roman" w:hAnsi="Times New Roman" w:cs="Times New Roman"/>
          <w:b/>
          <w:sz w:val="24"/>
          <w:szCs w:val="24"/>
        </w:rPr>
        <w:t xml:space="preserve">Lähtudes eeltoodust </w:t>
      </w:r>
      <w:r w:rsidR="00236932" w:rsidRPr="00236932">
        <w:rPr>
          <w:rFonts w:ascii="Times New Roman" w:hAnsi="Times New Roman" w:cs="Times New Roman"/>
          <w:b/>
          <w:sz w:val="24"/>
          <w:szCs w:val="24"/>
        </w:rPr>
        <w:t>leiame, et esitatud leppetrahvi nõue on õigustamatu</w:t>
      </w:r>
      <w:r w:rsidRPr="00236932">
        <w:rPr>
          <w:rFonts w:ascii="Times New Roman" w:hAnsi="Times New Roman" w:cs="Times New Roman"/>
          <w:b/>
          <w:sz w:val="24"/>
          <w:szCs w:val="24"/>
        </w:rPr>
        <w:t>.</w:t>
      </w:r>
    </w:p>
    <w:p w14:paraId="197599CE" w14:textId="77777777" w:rsidR="00CB1178" w:rsidRDefault="00CB1178" w:rsidP="006D5B7D">
      <w:pPr>
        <w:jc w:val="both"/>
        <w:rPr>
          <w:rFonts w:ascii="Times New Roman" w:hAnsi="Times New Roman" w:cs="Times New Roman"/>
          <w:sz w:val="24"/>
          <w:szCs w:val="24"/>
        </w:rPr>
      </w:pPr>
    </w:p>
    <w:p w14:paraId="31D76BB0" w14:textId="18F210A7" w:rsidR="006D5B7D" w:rsidRDefault="006D5B7D" w:rsidP="006D5B7D">
      <w:pPr>
        <w:jc w:val="both"/>
        <w:rPr>
          <w:rFonts w:ascii="Times New Roman" w:hAnsi="Times New Roman" w:cs="Times New Roman"/>
          <w:sz w:val="24"/>
          <w:szCs w:val="24"/>
        </w:rPr>
      </w:pPr>
      <w:r w:rsidRPr="006D5B7D">
        <w:rPr>
          <w:rFonts w:ascii="Times New Roman" w:hAnsi="Times New Roman" w:cs="Times New Roman"/>
          <w:sz w:val="24"/>
          <w:szCs w:val="24"/>
        </w:rPr>
        <w:t>Lugupidamisega</w:t>
      </w:r>
    </w:p>
    <w:p w14:paraId="304B0D8A" w14:textId="77777777" w:rsidR="006D5B7D" w:rsidRPr="006D5B7D" w:rsidRDefault="006D5B7D" w:rsidP="006D5B7D">
      <w:pPr>
        <w:jc w:val="both"/>
        <w:rPr>
          <w:rFonts w:ascii="Times New Roman" w:hAnsi="Times New Roman" w:cs="Times New Roman"/>
          <w:i/>
          <w:sz w:val="24"/>
          <w:szCs w:val="24"/>
        </w:rPr>
      </w:pPr>
      <w:r w:rsidRPr="006D5B7D">
        <w:rPr>
          <w:rFonts w:ascii="Times New Roman" w:hAnsi="Times New Roman" w:cs="Times New Roman"/>
          <w:i/>
          <w:sz w:val="24"/>
          <w:szCs w:val="24"/>
        </w:rPr>
        <w:t>/allkirjastatud digitaalselt/</w:t>
      </w:r>
    </w:p>
    <w:p w14:paraId="4A532F5D" w14:textId="77777777" w:rsidR="006D5B7D" w:rsidRPr="006D5B7D" w:rsidRDefault="006D5B7D" w:rsidP="006D5B7D">
      <w:pPr>
        <w:jc w:val="both"/>
        <w:rPr>
          <w:rFonts w:ascii="Times New Roman" w:hAnsi="Times New Roman" w:cs="Times New Roman"/>
          <w:sz w:val="24"/>
          <w:szCs w:val="24"/>
        </w:rPr>
      </w:pPr>
      <w:r w:rsidRPr="006D5B7D">
        <w:rPr>
          <w:rFonts w:ascii="Times New Roman" w:hAnsi="Times New Roman" w:cs="Times New Roman"/>
          <w:sz w:val="24"/>
          <w:szCs w:val="24"/>
        </w:rPr>
        <w:t>Eigo Siimu</w:t>
      </w:r>
    </w:p>
    <w:p w14:paraId="49DD7B29" w14:textId="444E3112" w:rsidR="006D5B7D" w:rsidRDefault="006D5B7D" w:rsidP="006D5B7D">
      <w:pPr>
        <w:jc w:val="both"/>
        <w:rPr>
          <w:rFonts w:ascii="Times New Roman" w:hAnsi="Times New Roman" w:cs="Times New Roman"/>
          <w:sz w:val="24"/>
          <w:szCs w:val="24"/>
        </w:rPr>
      </w:pPr>
      <w:r w:rsidRPr="006D5B7D">
        <w:rPr>
          <w:rFonts w:ascii="Times New Roman" w:hAnsi="Times New Roman" w:cs="Times New Roman"/>
          <w:sz w:val="24"/>
          <w:szCs w:val="24"/>
        </w:rPr>
        <w:t>Juhatuse liige</w:t>
      </w:r>
    </w:p>
    <w:p w14:paraId="06BD68F8" w14:textId="77777777" w:rsidR="006D5B7D" w:rsidRDefault="006D5B7D" w:rsidP="006D5B7D">
      <w:pPr>
        <w:jc w:val="both"/>
        <w:rPr>
          <w:rFonts w:ascii="Times New Roman" w:hAnsi="Times New Roman" w:cs="Times New Roman"/>
          <w:sz w:val="24"/>
          <w:szCs w:val="24"/>
        </w:rPr>
      </w:pPr>
    </w:p>
    <w:p w14:paraId="6A5BB6B2" w14:textId="6F3B1D3C" w:rsidR="00BB0303" w:rsidRDefault="00BB0303" w:rsidP="00BB0303">
      <w:pPr>
        <w:jc w:val="both"/>
        <w:rPr>
          <w:rFonts w:ascii="Times New Roman" w:hAnsi="Times New Roman" w:cs="Times New Roman"/>
          <w:sz w:val="24"/>
          <w:szCs w:val="24"/>
        </w:rPr>
      </w:pPr>
      <w:r>
        <w:rPr>
          <w:rFonts w:ascii="Times New Roman" w:hAnsi="Times New Roman" w:cs="Times New Roman"/>
          <w:sz w:val="24"/>
          <w:szCs w:val="24"/>
        </w:rPr>
        <w:t xml:space="preserve">Lisad: </w:t>
      </w:r>
    </w:p>
    <w:p w14:paraId="12C63658" w14:textId="689D01D2" w:rsidR="005E661C" w:rsidRDefault="00BB0303" w:rsidP="00BB0303">
      <w:pPr>
        <w:jc w:val="both"/>
        <w:rPr>
          <w:rFonts w:ascii="Times New Roman" w:hAnsi="Times New Roman" w:cs="Times New Roman"/>
          <w:sz w:val="24"/>
          <w:szCs w:val="24"/>
        </w:rPr>
      </w:pPr>
      <w:r w:rsidRPr="00BB0303">
        <w:rPr>
          <w:rFonts w:ascii="Times New Roman" w:hAnsi="Times New Roman" w:cs="Times New Roman"/>
          <w:sz w:val="24"/>
          <w:szCs w:val="24"/>
        </w:rPr>
        <w:t>Lisa 1 – Müüja poolne toote kontroll</w:t>
      </w:r>
    </w:p>
    <w:p w14:paraId="03BEDBA0" w14:textId="3F010109" w:rsidR="00BB0303" w:rsidRDefault="00BB0303" w:rsidP="00BB0303">
      <w:pPr>
        <w:jc w:val="both"/>
        <w:rPr>
          <w:rFonts w:ascii="Times New Roman" w:hAnsi="Times New Roman" w:cs="Times New Roman"/>
          <w:sz w:val="24"/>
          <w:szCs w:val="24"/>
        </w:rPr>
      </w:pPr>
      <w:r w:rsidRPr="00BB0303">
        <w:rPr>
          <w:rFonts w:ascii="Times New Roman" w:hAnsi="Times New Roman" w:cs="Times New Roman"/>
          <w:sz w:val="24"/>
          <w:szCs w:val="24"/>
        </w:rPr>
        <w:t>Lisa 2 – kreeditarve nõue</w:t>
      </w:r>
    </w:p>
    <w:p w14:paraId="2069C14B" w14:textId="074F2EB0" w:rsidR="005E661C" w:rsidRDefault="005E661C" w:rsidP="00BB0303">
      <w:pPr>
        <w:jc w:val="both"/>
        <w:rPr>
          <w:rFonts w:ascii="Times New Roman" w:hAnsi="Times New Roman" w:cs="Times New Roman"/>
          <w:sz w:val="24"/>
          <w:szCs w:val="24"/>
        </w:rPr>
      </w:pPr>
      <w:r w:rsidRPr="005E661C">
        <w:rPr>
          <w:rFonts w:ascii="Times New Roman" w:hAnsi="Times New Roman" w:cs="Times New Roman"/>
          <w:sz w:val="24"/>
          <w:szCs w:val="24"/>
        </w:rPr>
        <w:t>Lisa 3 – kreeditarvete väljastamise e-kiri</w:t>
      </w:r>
    </w:p>
    <w:p w14:paraId="526FFF68" w14:textId="71E441D5" w:rsidR="00DE4B29" w:rsidRDefault="005E661C" w:rsidP="00BB0303">
      <w:pPr>
        <w:jc w:val="both"/>
        <w:rPr>
          <w:rFonts w:ascii="Times New Roman" w:hAnsi="Times New Roman" w:cs="Times New Roman"/>
          <w:sz w:val="24"/>
          <w:szCs w:val="24"/>
        </w:rPr>
      </w:pPr>
      <w:r w:rsidRPr="005E661C">
        <w:rPr>
          <w:rFonts w:ascii="Times New Roman" w:hAnsi="Times New Roman" w:cs="Times New Roman"/>
          <w:sz w:val="24"/>
          <w:szCs w:val="24"/>
        </w:rPr>
        <w:t xml:space="preserve">Lisa 4 – </w:t>
      </w:r>
      <w:r w:rsidR="00E4331B">
        <w:rPr>
          <w:rFonts w:ascii="Times New Roman" w:hAnsi="Times New Roman" w:cs="Times New Roman"/>
          <w:sz w:val="24"/>
          <w:szCs w:val="24"/>
        </w:rPr>
        <w:t xml:space="preserve">leppetrahvi </w:t>
      </w:r>
      <w:r w:rsidRPr="005E661C">
        <w:rPr>
          <w:rFonts w:ascii="Times New Roman" w:hAnsi="Times New Roman" w:cs="Times New Roman"/>
          <w:sz w:val="24"/>
          <w:szCs w:val="24"/>
        </w:rPr>
        <w:t>meeldetuletuskiri</w:t>
      </w:r>
    </w:p>
    <w:p w14:paraId="3AD7A7B6" w14:textId="77777777" w:rsidR="006D5B7D" w:rsidRDefault="006D5B7D" w:rsidP="00A61749">
      <w:pPr>
        <w:jc w:val="both"/>
        <w:rPr>
          <w:rFonts w:ascii="Times New Roman" w:hAnsi="Times New Roman" w:cs="Times New Roman"/>
          <w:sz w:val="24"/>
          <w:szCs w:val="24"/>
        </w:rPr>
      </w:pPr>
    </w:p>
    <w:sectPr w:rsidR="006D5B7D">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87298" w14:textId="77777777" w:rsidR="009C59AD" w:rsidRDefault="009C59AD" w:rsidP="00205F80">
      <w:pPr>
        <w:spacing w:after="0" w:line="240" w:lineRule="auto"/>
      </w:pPr>
      <w:r>
        <w:separator/>
      </w:r>
    </w:p>
  </w:endnote>
  <w:endnote w:type="continuationSeparator" w:id="0">
    <w:p w14:paraId="37108007" w14:textId="77777777" w:rsidR="009C59AD" w:rsidRDefault="009C59AD" w:rsidP="0020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8E3FD" w14:textId="77777777" w:rsidR="00205F80" w:rsidRDefault="00205F80" w:rsidP="00205F80">
    <w:pPr>
      <w:spacing w:after="0" w:line="240" w:lineRule="auto"/>
    </w:pPr>
    <w:r>
      <w:rPr>
        <w:noProof/>
        <w:lang w:val="et-EE" w:eastAsia="et-EE"/>
      </w:rPr>
      <mc:AlternateContent>
        <mc:Choice Requires="wps">
          <w:drawing>
            <wp:anchor distT="0" distB="0" distL="114300" distR="114300" simplePos="0" relativeHeight="251659264" behindDoc="0" locked="0" layoutInCell="1" allowOverlap="1" wp14:anchorId="52BE92BC" wp14:editId="741019A6">
              <wp:simplePos x="0" y="0"/>
              <wp:positionH relativeFrom="column">
                <wp:posOffset>-180975</wp:posOffset>
              </wp:positionH>
              <wp:positionV relativeFrom="paragraph">
                <wp:posOffset>101600</wp:posOffset>
              </wp:positionV>
              <wp:extent cx="6515100" cy="0"/>
              <wp:effectExtent l="9525" t="6350" r="9525" b="1270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2700">
                        <a:solidFill>
                          <a:srgbClr val="0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074C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8pt" to="498.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" strokecolor="#083583" strokeweight="1pt">
              <w10:wrap type="topAndBottom"/>
            </v:line>
          </w:pict>
        </mc:Fallback>
      </mc:AlternateContent>
    </w:r>
  </w:p>
  <w:tbl>
    <w:tblPr>
      <w:tblW w:w="9435" w:type="dxa"/>
      <w:tblLook w:val="01E0" w:firstRow="1" w:lastRow="1" w:firstColumn="1" w:lastColumn="1" w:noHBand="0" w:noVBand="0"/>
    </w:tblPr>
    <w:tblGrid>
      <w:gridCol w:w="2749"/>
      <w:gridCol w:w="3776"/>
      <w:gridCol w:w="2910"/>
    </w:tblGrid>
    <w:tr w:rsidR="00205F80" w14:paraId="630AEF14" w14:textId="77777777" w:rsidTr="00205F80">
      <w:trPr>
        <w:trHeight w:val="524"/>
      </w:trPr>
      <w:tc>
        <w:tcPr>
          <w:tcW w:w="2749" w:type="dxa"/>
        </w:tcPr>
        <w:p w14:paraId="0C2F2985" w14:textId="77777777" w:rsidR="00205F80" w:rsidRPr="004B0AB5" w:rsidRDefault="00205F80" w:rsidP="00205F80">
          <w:pPr>
            <w:spacing w:after="0" w:line="240" w:lineRule="auto"/>
            <w:rPr>
              <w:rFonts w:ascii="Arial" w:hAnsi="Arial" w:cs="Arial"/>
              <w:b/>
              <w:i/>
              <w:sz w:val="16"/>
              <w:szCs w:val="16"/>
              <w:lang w:val="lt-LT"/>
            </w:rPr>
          </w:pPr>
          <w:r w:rsidRPr="004B0AB5">
            <w:rPr>
              <w:rFonts w:ascii="Arial" w:hAnsi="Arial" w:cs="Arial"/>
              <w:b/>
              <w:i/>
              <w:sz w:val="16"/>
              <w:szCs w:val="16"/>
              <w:lang w:val="lt-LT"/>
            </w:rPr>
            <w:t>Sanitex OÜ</w:t>
          </w:r>
        </w:p>
        <w:p w14:paraId="0858872C" w14:textId="77777777" w:rsidR="00205F80" w:rsidRPr="004B0AB5" w:rsidRDefault="00205F80" w:rsidP="00205F80">
          <w:pPr>
            <w:spacing w:after="0" w:line="240" w:lineRule="auto"/>
            <w:rPr>
              <w:rFonts w:ascii="Arial" w:hAnsi="Arial" w:cs="Arial"/>
              <w:i/>
              <w:sz w:val="16"/>
              <w:szCs w:val="16"/>
              <w:lang w:val="lt-LT"/>
            </w:rPr>
          </w:pPr>
          <w:r w:rsidRPr="004B0AB5">
            <w:rPr>
              <w:rFonts w:ascii="Arial" w:hAnsi="Arial" w:cs="Arial"/>
              <w:i/>
              <w:sz w:val="16"/>
              <w:szCs w:val="16"/>
              <w:lang w:val="lt-LT"/>
            </w:rPr>
            <w:t>Registrikood 11931003</w:t>
          </w:r>
        </w:p>
        <w:p w14:paraId="47464AC5" w14:textId="77777777" w:rsidR="00205F80" w:rsidRPr="004B0AB5" w:rsidRDefault="00205F80" w:rsidP="00205F80">
          <w:pPr>
            <w:spacing w:after="0" w:line="240" w:lineRule="auto"/>
            <w:rPr>
              <w:rFonts w:ascii="Arial" w:hAnsi="Arial" w:cs="Arial"/>
              <w:sz w:val="16"/>
              <w:szCs w:val="16"/>
              <w:lang w:val="lt-LT"/>
            </w:rPr>
          </w:pPr>
          <w:r w:rsidRPr="004B0AB5">
            <w:rPr>
              <w:rFonts w:ascii="Arial" w:hAnsi="Arial" w:cs="Arial"/>
              <w:i/>
              <w:sz w:val="16"/>
              <w:szCs w:val="16"/>
              <w:lang w:val="lt-LT"/>
            </w:rPr>
            <w:t>KMKR No. EE101376895</w:t>
          </w:r>
        </w:p>
      </w:tc>
      <w:tc>
        <w:tcPr>
          <w:tcW w:w="3776" w:type="dxa"/>
        </w:tcPr>
        <w:p w14:paraId="6EAF52B6" w14:textId="77777777" w:rsidR="00205F80" w:rsidRPr="004B0AB5" w:rsidRDefault="00205F80" w:rsidP="00205F80">
          <w:pPr>
            <w:spacing w:after="0" w:line="240" w:lineRule="auto"/>
            <w:jc w:val="center"/>
            <w:rPr>
              <w:rFonts w:ascii="Arial" w:hAnsi="Arial" w:cs="Arial"/>
              <w:i/>
              <w:sz w:val="16"/>
              <w:szCs w:val="16"/>
              <w:lang w:val="lt-LT"/>
            </w:rPr>
          </w:pPr>
          <w:r w:rsidRPr="004B0AB5">
            <w:rPr>
              <w:rFonts w:ascii="Arial" w:hAnsi="Arial" w:cs="Arial"/>
              <w:i/>
              <w:sz w:val="16"/>
              <w:szCs w:val="16"/>
              <w:lang w:val="lt-LT"/>
            </w:rPr>
            <w:t xml:space="preserve">Graniidi tee 1, Rae küla, 75310 Rae vald, Harjumaa </w:t>
          </w:r>
        </w:p>
        <w:p w14:paraId="57050694" w14:textId="77777777" w:rsidR="00205F80" w:rsidRPr="004B0AB5" w:rsidRDefault="00205F80" w:rsidP="00205F80">
          <w:pPr>
            <w:spacing w:after="0" w:line="240" w:lineRule="auto"/>
            <w:jc w:val="center"/>
            <w:rPr>
              <w:rFonts w:ascii="Arial" w:hAnsi="Arial" w:cs="Arial"/>
              <w:i/>
              <w:sz w:val="16"/>
              <w:szCs w:val="16"/>
              <w:lang w:val="lt-LT"/>
            </w:rPr>
          </w:pPr>
          <w:r w:rsidRPr="004B0AB5">
            <w:rPr>
              <w:rFonts w:ascii="Arial" w:hAnsi="Arial" w:cs="Arial"/>
              <w:i/>
              <w:sz w:val="16"/>
              <w:szCs w:val="16"/>
              <w:lang w:val="lt-LT"/>
            </w:rPr>
            <w:t>Tel. (372) 62 26 399, fax (372) 62 26 366</w:t>
          </w:r>
        </w:p>
        <w:p w14:paraId="76DA3C58" w14:textId="77777777" w:rsidR="00205F80" w:rsidRPr="004B0AB5" w:rsidRDefault="00205F80" w:rsidP="00205F80">
          <w:pPr>
            <w:spacing w:after="0" w:line="240" w:lineRule="auto"/>
            <w:jc w:val="center"/>
            <w:rPr>
              <w:rFonts w:ascii="Arial" w:hAnsi="Arial" w:cs="Arial"/>
              <w:i/>
              <w:sz w:val="16"/>
              <w:szCs w:val="16"/>
              <w:lang w:val="en-US"/>
            </w:rPr>
          </w:pPr>
          <w:r w:rsidRPr="004B0AB5">
            <w:rPr>
              <w:rFonts w:ascii="Arial" w:hAnsi="Arial" w:cs="Arial"/>
              <w:i/>
              <w:sz w:val="16"/>
              <w:szCs w:val="16"/>
              <w:lang w:val="lt-LT"/>
            </w:rPr>
            <w:t xml:space="preserve">E-mail: </w:t>
          </w:r>
          <w:hyperlink r:id="rId1" w:history="1">
            <w:r w:rsidRPr="004B0AB5">
              <w:rPr>
                <w:rStyle w:val="Hyperlink"/>
                <w:rFonts w:ascii="Arial" w:hAnsi="Arial" w:cs="Arial"/>
                <w:i/>
                <w:sz w:val="16"/>
                <w:szCs w:val="16"/>
                <w:lang w:val="lt-LT"/>
              </w:rPr>
              <w:t>sanitex.estonia</w:t>
            </w:r>
            <w:r w:rsidRPr="004B0AB5">
              <w:rPr>
                <w:rStyle w:val="Hyperlink"/>
                <w:rFonts w:ascii="Arial" w:hAnsi="Arial" w:cs="Arial"/>
                <w:i/>
                <w:sz w:val="16"/>
                <w:szCs w:val="16"/>
                <w:lang w:val="en-US"/>
              </w:rPr>
              <w:t>@sanitex.eu</w:t>
            </w:r>
          </w:hyperlink>
        </w:p>
        <w:p w14:paraId="2D4A0158" w14:textId="77777777" w:rsidR="00205F80" w:rsidRPr="004B0AB5" w:rsidRDefault="00205F80" w:rsidP="00205F80">
          <w:pPr>
            <w:spacing w:after="0" w:line="240" w:lineRule="auto"/>
            <w:jc w:val="center"/>
            <w:rPr>
              <w:rFonts w:ascii="Arial" w:hAnsi="Arial" w:cs="Arial"/>
              <w:sz w:val="16"/>
              <w:szCs w:val="16"/>
              <w:lang w:val="en-US"/>
            </w:rPr>
          </w:pPr>
          <w:r w:rsidRPr="004B0AB5">
            <w:rPr>
              <w:rFonts w:ascii="Arial" w:hAnsi="Arial" w:cs="Arial"/>
              <w:i/>
              <w:sz w:val="16"/>
              <w:szCs w:val="16"/>
              <w:lang w:val="en-US"/>
            </w:rPr>
            <w:t xml:space="preserve">        www.sanitex.ee</w:t>
          </w:r>
        </w:p>
      </w:tc>
      <w:tc>
        <w:tcPr>
          <w:tcW w:w="2910" w:type="dxa"/>
        </w:tcPr>
        <w:p w14:paraId="0B224CBC" w14:textId="77777777" w:rsidR="00205F80" w:rsidRPr="004B0AB5" w:rsidRDefault="00205F80" w:rsidP="00205F80">
          <w:pPr>
            <w:spacing w:after="0" w:line="240" w:lineRule="auto"/>
            <w:jc w:val="right"/>
            <w:rPr>
              <w:rFonts w:ascii="Arial" w:hAnsi="Arial" w:cs="Arial"/>
              <w:i/>
              <w:sz w:val="16"/>
              <w:szCs w:val="16"/>
              <w:lang w:val="en-US"/>
            </w:rPr>
          </w:pPr>
          <w:r w:rsidRPr="004B0AB5">
            <w:rPr>
              <w:rFonts w:ascii="Arial" w:hAnsi="Arial" w:cs="Arial"/>
              <w:i/>
              <w:sz w:val="16"/>
              <w:szCs w:val="16"/>
              <w:lang w:val="en-US"/>
            </w:rPr>
            <w:t xml:space="preserve">     Arvelduskonto 10220113947011 SEB Pank</w:t>
          </w:r>
        </w:p>
        <w:p w14:paraId="3DE691E0" w14:textId="77777777" w:rsidR="00205F80" w:rsidRPr="004B0AB5" w:rsidRDefault="00205F80" w:rsidP="00205F80">
          <w:pPr>
            <w:spacing w:after="0" w:line="240" w:lineRule="auto"/>
            <w:jc w:val="right"/>
            <w:rPr>
              <w:rFonts w:ascii="Arial" w:hAnsi="Arial" w:cs="Arial"/>
              <w:i/>
              <w:sz w:val="16"/>
              <w:szCs w:val="16"/>
              <w:lang w:val="en-US"/>
            </w:rPr>
          </w:pPr>
          <w:r w:rsidRPr="004B0AB5">
            <w:rPr>
              <w:rFonts w:ascii="Arial" w:hAnsi="Arial" w:cs="Arial"/>
              <w:i/>
              <w:sz w:val="16"/>
              <w:szCs w:val="16"/>
              <w:lang w:val="en-US"/>
            </w:rPr>
            <w:t>IBAN: EE261010220113947011</w:t>
          </w:r>
        </w:p>
        <w:p w14:paraId="51772673" w14:textId="77777777" w:rsidR="00205F80" w:rsidRPr="004B0AB5" w:rsidRDefault="00205F80" w:rsidP="00205F80">
          <w:pPr>
            <w:spacing w:after="0" w:line="240" w:lineRule="auto"/>
            <w:jc w:val="right"/>
            <w:rPr>
              <w:rFonts w:ascii="Arial" w:hAnsi="Arial" w:cs="Arial"/>
              <w:i/>
              <w:sz w:val="16"/>
              <w:szCs w:val="16"/>
              <w:lang w:val="en-US"/>
            </w:rPr>
          </w:pPr>
        </w:p>
      </w:tc>
    </w:tr>
    <w:tr w:rsidR="00205F80" w14:paraId="66AD6C38" w14:textId="77777777" w:rsidTr="00205F80">
      <w:trPr>
        <w:trHeight w:val="96"/>
      </w:trPr>
      <w:tc>
        <w:tcPr>
          <w:tcW w:w="2749" w:type="dxa"/>
        </w:tcPr>
        <w:p w14:paraId="3582C249" w14:textId="77777777" w:rsidR="00205F80" w:rsidRDefault="00205F80" w:rsidP="00205F80">
          <w:pPr>
            <w:spacing w:after="0" w:line="240" w:lineRule="auto"/>
            <w:rPr>
              <w:rFonts w:ascii="Arial" w:hAnsi="Arial" w:cs="Arial"/>
              <w:b/>
              <w:i/>
              <w:sz w:val="16"/>
              <w:szCs w:val="16"/>
              <w:lang w:val="lt-LT"/>
            </w:rPr>
          </w:pPr>
        </w:p>
      </w:tc>
      <w:tc>
        <w:tcPr>
          <w:tcW w:w="3776" w:type="dxa"/>
        </w:tcPr>
        <w:p w14:paraId="74643332" w14:textId="77777777" w:rsidR="00205F80" w:rsidRDefault="00205F80" w:rsidP="00205F80">
          <w:pPr>
            <w:spacing w:after="0" w:line="240" w:lineRule="auto"/>
            <w:jc w:val="center"/>
            <w:rPr>
              <w:rFonts w:ascii="Arial" w:hAnsi="Arial" w:cs="Arial"/>
              <w:i/>
              <w:sz w:val="16"/>
              <w:szCs w:val="16"/>
              <w:lang w:val="lt-LT"/>
            </w:rPr>
          </w:pPr>
        </w:p>
      </w:tc>
      <w:tc>
        <w:tcPr>
          <w:tcW w:w="2910" w:type="dxa"/>
        </w:tcPr>
        <w:p w14:paraId="430D0CB6" w14:textId="77777777" w:rsidR="00205F80" w:rsidRDefault="00205F80" w:rsidP="00205F80">
          <w:pPr>
            <w:spacing w:after="0" w:line="240" w:lineRule="auto"/>
            <w:jc w:val="right"/>
            <w:rPr>
              <w:rFonts w:ascii="Arial" w:hAnsi="Arial" w:cs="Arial"/>
              <w:i/>
              <w:sz w:val="16"/>
              <w:szCs w:val="16"/>
              <w:lang w:val="en-US"/>
            </w:rPr>
          </w:pPr>
        </w:p>
      </w:tc>
    </w:tr>
  </w:tbl>
  <w:p w14:paraId="261D92D6" w14:textId="77777777" w:rsidR="00205F80" w:rsidRDefault="00205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AC9BA" w14:textId="77777777" w:rsidR="009C59AD" w:rsidRDefault="009C59AD" w:rsidP="00205F80">
      <w:pPr>
        <w:spacing w:after="0" w:line="240" w:lineRule="auto"/>
      </w:pPr>
      <w:r>
        <w:separator/>
      </w:r>
    </w:p>
  </w:footnote>
  <w:footnote w:type="continuationSeparator" w:id="0">
    <w:p w14:paraId="5E2EE2BF" w14:textId="77777777" w:rsidR="009C59AD" w:rsidRDefault="009C59AD" w:rsidP="00205F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81793" w14:textId="3194684E" w:rsidR="00E9589C" w:rsidRDefault="00205F80" w:rsidP="00E9589C">
    <w:pPr>
      <w:pStyle w:val="Header"/>
      <w:tabs>
        <w:tab w:val="clear" w:pos="4703"/>
        <w:tab w:val="clear" w:pos="9406"/>
        <w:tab w:val="left" w:pos="1034"/>
      </w:tabs>
    </w:pPr>
    <w:r>
      <w:rPr>
        <w:noProof/>
        <w:lang w:val="et-EE" w:eastAsia="et-EE"/>
      </w:rPr>
      <w:drawing>
        <wp:anchor distT="0" distB="0" distL="114300" distR="114300" simplePos="0" relativeHeight="251660288" behindDoc="1" locked="0" layoutInCell="1" allowOverlap="1" wp14:anchorId="4205693A" wp14:editId="64A2C077">
          <wp:simplePos x="0" y="0"/>
          <wp:positionH relativeFrom="margin">
            <wp:align>left</wp:align>
          </wp:positionH>
          <wp:positionV relativeFrom="paragraph">
            <wp:posOffset>140672</wp:posOffset>
          </wp:positionV>
          <wp:extent cx="1297305" cy="212725"/>
          <wp:effectExtent l="0" t="0" r="0" b="0"/>
          <wp:wrapTight wrapText="bothSides">
            <wp:wrapPolygon edited="0">
              <wp:start x="0" y="0"/>
              <wp:lineTo x="0" y="19343"/>
              <wp:lineTo x="21251" y="19343"/>
              <wp:lineTo x="21251" y="0"/>
              <wp:lineTo x="0" y="0"/>
            </wp:wrapPolygon>
          </wp:wrapTight>
          <wp:docPr id="6" name="Picture 6" descr="Sani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ite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305" cy="212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9589C">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C5D"/>
    <w:multiLevelType w:val="hybridMultilevel"/>
    <w:tmpl w:val="E8CEA76A"/>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 w15:restartNumberingAfterBreak="0">
    <w:nsid w:val="0E9E6C2F"/>
    <w:multiLevelType w:val="hybridMultilevel"/>
    <w:tmpl w:val="F1805328"/>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16004444"/>
    <w:multiLevelType w:val="multilevel"/>
    <w:tmpl w:val="4C6057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685403"/>
    <w:multiLevelType w:val="hybridMultilevel"/>
    <w:tmpl w:val="1B90DC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29A2255"/>
    <w:multiLevelType w:val="hybridMultilevel"/>
    <w:tmpl w:val="7DAE2476"/>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5" w15:restartNumberingAfterBreak="0">
    <w:nsid w:val="36395EB9"/>
    <w:multiLevelType w:val="multilevel"/>
    <w:tmpl w:val="748EF2B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5C33666A"/>
    <w:multiLevelType w:val="hybridMultilevel"/>
    <w:tmpl w:val="5A6C402C"/>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7" w15:restartNumberingAfterBreak="0">
    <w:nsid w:val="6520518C"/>
    <w:multiLevelType w:val="multilevel"/>
    <w:tmpl w:val="74F2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791F8B"/>
    <w:multiLevelType w:val="hybridMultilevel"/>
    <w:tmpl w:val="A580CAA2"/>
    <w:lvl w:ilvl="0" w:tplc="6B761936">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5"/>
  </w:num>
  <w:num w:numId="5">
    <w:abstractNumId w:val="4"/>
  </w:num>
  <w:num w:numId="6">
    <w:abstractNumId w:val="8"/>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0D"/>
    <w:rsid w:val="00003D11"/>
    <w:rsid w:val="00010D44"/>
    <w:rsid w:val="000164D8"/>
    <w:rsid w:val="00024615"/>
    <w:rsid w:val="00056E6E"/>
    <w:rsid w:val="00061D63"/>
    <w:rsid w:val="00071253"/>
    <w:rsid w:val="00090262"/>
    <w:rsid w:val="000A1301"/>
    <w:rsid w:val="000B087A"/>
    <w:rsid w:val="000B1019"/>
    <w:rsid w:val="000C2893"/>
    <w:rsid w:val="000C43EC"/>
    <w:rsid w:val="000D435E"/>
    <w:rsid w:val="000F105B"/>
    <w:rsid w:val="00102794"/>
    <w:rsid w:val="001038E4"/>
    <w:rsid w:val="001324AA"/>
    <w:rsid w:val="00144E23"/>
    <w:rsid w:val="00161124"/>
    <w:rsid w:val="00186716"/>
    <w:rsid w:val="00192024"/>
    <w:rsid w:val="00197983"/>
    <w:rsid w:val="001A5F40"/>
    <w:rsid w:val="001B3274"/>
    <w:rsid w:val="00205F80"/>
    <w:rsid w:val="00236932"/>
    <w:rsid w:val="00272AFB"/>
    <w:rsid w:val="002749A0"/>
    <w:rsid w:val="00286120"/>
    <w:rsid w:val="002975AF"/>
    <w:rsid w:val="002A3C33"/>
    <w:rsid w:val="002D17E5"/>
    <w:rsid w:val="002E6111"/>
    <w:rsid w:val="002E6145"/>
    <w:rsid w:val="003140B8"/>
    <w:rsid w:val="003246BB"/>
    <w:rsid w:val="00331111"/>
    <w:rsid w:val="00351F13"/>
    <w:rsid w:val="0038439A"/>
    <w:rsid w:val="003922B0"/>
    <w:rsid w:val="003A4261"/>
    <w:rsid w:val="003A463F"/>
    <w:rsid w:val="003A4B95"/>
    <w:rsid w:val="003B0685"/>
    <w:rsid w:val="003B1134"/>
    <w:rsid w:val="003C0AE0"/>
    <w:rsid w:val="003C0D65"/>
    <w:rsid w:val="003C17CC"/>
    <w:rsid w:val="003F1080"/>
    <w:rsid w:val="00402787"/>
    <w:rsid w:val="00417BB5"/>
    <w:rsid w:val="004456C8"/>
    <w:rsid w:val="0044780E"/>
    <w:rsid w:val="0045592D"/>
    <w:rsid w:val="0046011A"/>
    <w:rsid w:val="00470DB1"/>
    <w:rsid w:val="00473C0D"/>
    <w:rsid w:val="00474FF7"/>
    <w:rsid w:val="004750F8"/>
    <w:rsid w:val="0049512C"/>
    <w:rsid w:val="004A0969"/>
    <w:rsid w:val="004A276C"/>
    <w:rsid w:val="004A47C2"/>
    <w:rsid w:val="004B0AB5"/>
    <w:rsid w:val="004E31F4"/>
    <w:rsid w:val="004F1D30"/>
    <w:rsid w:val="004F67CE"/>
    <w:rsid w:val="0051274B"/>
    <w:rsid w:val="00542BA8"/>
    <w:rsid w:val="005435AA"/>
    <w:rsid w:val="00557C1E"/>
    <w:rsid w:val="00573F3A"/>
    <w:rsid w:val="005874EC"/>
    <w:rsid w:val="005A0E40"/>
    <w:rsid w:val="005A31AC"/>
    <w:rsid w:val="005A5BE5"/>
    <w:rsid w:val="005C5328"/>
    <w:rsid w:val="005E661C"/>
    <w:rsid w:val="006122DB"/>
    <w:rsid w:val="00632D0C"/>
    <w:rsid w:val="0064192B"/>
    <w:rsid w:val="00646398"/>
    <w:rsid w:val="00675708"/>
    <w:rsid w:val="00691822"/>
    <w:rsid w:val="006A66E6"/>
    <w:rsid w:val="006A7DA1"/>
    <w:rsid w:val="006C18B6"/>
    <w:rsid w:val="006D5B7D"/>
    <w:rsid w:val="006F07C4"/>
    <w:rsid w:val="006F38EE"/>
    <w:rsid w:val="00726DAC"/>
    <w:rsid w:val="00756366"/>
    <w:rsid w:val="0078487C"/>
    <w:rsid w:val="007C30D9"/>
    <w:rsid w:val="007C4EA3"/>
    <w:rsid w:val="007C7586"/>
    <w:rsid w:val="007D33F7"/>
    <w:rsid w:val="007D3F7E"/>
    <w:rsid w:val="00822410"/>
    <w:rsid w:val="00854AE9"/>
    <w:rsid w:val="008644E7"/>
    <w:rsid w:val="00887CDD"/>
    <w:rsid w:val="00892AF8"/>
    <w:rsid w:val="00894CA6"/>
    <w:rsid w:val="00895C53"/>
    <w:rsid w:val="008E51B9"/>
    <w:rsid w:val="009001BD"/>
    <w:rsid w:val="009129F4"/>
    <w:rsid w:val="00921EF5"/>
    <w:rsid w:val="00952324"/>
    <w:rsid w:val="009609D3"/>
    <w:rsid w:val="009714C0"/>
    <w:rsid w:val="00997B54"/>
    <w:rsid w:val="009A68F6"/>
    <w:rsid w:val="009B602D"/>
    <w:rsid w:val="009C59AD"/>
    <w:rsid w:val="009D7760"/>
    <w:rsid w:val="009E54AA"/>
    <w:rsid w:val="009E5A9D"/>
    <w:rsid w:val="009F2DA1"/>
    <w:rsid w:val="00A44496"/>
    <w:rsid w:val="00A51C53"/>
    <w:rsid w:val="00A60F43"/>
    <w:rsid w:val="00A61749"/>
    <w:rsid w:val="00A66F4E"/>
    <w:rsid w:val="00A76555"/>
    <w:rsid w:val="00A76D8D"/>
    <w:rsid w:val="00A93E65"/>
    <w:rsid w:val="00AA4BFD"/>
    <w:rsid w:val="00AC514A"/>
    <w:rsid w:val="00AD31FE"/>
    <w:rsid w:val="00B00C46"/>
    <w:rsid w:val="00B0317A"/>
    <w:rsid w:val="00B108E2"/>
    <w:rsid w:val="00B16163"/>
    <w:rsid w:val="00B21471"/>
    <w:rsid w:val="00B300C5"/>
    <w:rsid w:val="00B4598F"/>
    <w:rsid w:val="00BB0303"/>
    <w:rsid w:val="00BF7F0A"/>
    <w:rsid w:val="00C444C9"/>
    <w:rsid w:val="00C45203"/>
    <w:rsid w:val="00C465CD"/>
    <w:rsid w:val="00C5095B"/>
    <w:rsid w:val="00C51B18"/>
    <w:rsid w:val="00C56D50"/>
    <w:rsid w:val="00C62E5A"/>
    <w:rsid w:val="00C63B99"/>
    <w:rsid w:val="00C73FCE"/>
    <w:rsid w:val="00C82B66"/>
    <w:rsid w:val="00C9298A"/>
    <w:rsid w:val="00C946D0"/>
    <w:rsid w:val="00CA5A12"/>
    <w:rsid w:val="00CA72F1"/>
    <w:rsid w:val="00CB1178"/>
    <w:rsid w:val="00CF018C"/>
    <w:rsid w:val="00D25262"/>
    <w:rsid w:val="00D305EC"/>
    <w:rsid w:val="00D3526A"/>
    <w:rsid w:val="00D366F1"/>
    <w:rsid w:val="00D37362"/>
    <w:rsid w:val="00D56567"/>
    <w:rsid w:val="00D84FDE"/>
    <w:rsid w:val="00D93A7F"/>
    <w:rsid w:val="00D958A6"/>
    <w:rsid w:val="00D97B7C"/>
    <w:rsid w:val="00DA5BF0"/>
    <w:rsid w:val="00DB7D7C"/>
    <w:rsid w:val="00DE3EBB"/>
    <w:rsid w:val="00DE4B29"/>
    <w:rsid w:val="00E21AD5"/>
    <w:rsid w:val="00E4331B"/>
    <w:rsid w:val="00E45363"/>
    <w:rsid w:val="00E63363"/>
    <w:rsid w:val="00E6581B"/>
    <w:rsid w:val="00E87C6F"/>
    <w:rsid w:val="00E9589C"/>
    <w:rsid w:val="00EA5ED0"/>
    <w:rsid w:val="00EB2177"/>
    <w:rsid w:val="00EB5C8E"/>
    <w:rsid w:val="00EC3207"/>
    <w:rsid w:val="00ED53D2"/>
    <w:rsid w:val="00EF175D"/>
    <w:rsid w:val="00F16209"/>
    <w:rsid w:val="00F6178C"/>
    <w:rsid w:val="00FA1457"/>
    <w:rsid w:val="00FE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61ABA"/>
  <w15:chartTrackingRefBased/>
  <w15:docId w15:val="{034C4F5C-EBB7-4F98-96B5-B9382869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C0D"/>
    <w:pPr>
      <w:spacing w:after="200" w:line="276" w:lineRule="auto"/>
    </w:pPr>
    <w:rPr>
      <w:rFonts w:ascii="Calibri" w:eastAsia="Calibri" w:hAnsi="Calibri" w:cs="Calibri"/>
      <w:lang w:val="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05F80"/>
    <w:rPr>
      <w:sz w:val="16"/>
      <w:szCs w:val="16"/>
    </w:rPr>
  </w:style>
  <w:style w:type="paragraph" w:styleId="CommentText">
    <w:name w:val="annotation text"/>
    <w:basedOn w:val="Normal"/>
    <w:link w:val="CommentTextChar"/>
    <w:uiPriority w:val="99"/>
    <w:semiHidden/>
    <w:unhideWhenUsed/>
    <w:rsid w:val="00205F80"/>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205F80"/>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205F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F80"/>
    <w:rPr>
      <w:rFonts w:ascii="Segoe UI" w:eastAsia="Calibri" w:hAnsi="Segoe UI" w:cs="Segoe UI"/>
      <w:sz w:val="18"/>
      <w:szCs w:val="18"/>
      <w:lang w:val="pl-PL"/>
    </w:rPr>
  </w:style>
  <w:style w:type="paragraph" w:styleId="Header">
    <w:name w:val="header"/>
    <w:basedOn w:val="Normal"/>
    <w:link w:val="HeaderChar"/>
    <w:uiPriority w:val="99"/>
    <w:unhideWhenUsed/>
    <w:rsid w:val="00205F80"/>
    <w:pPr>
      <w:tabs>
        <w:tab w:val="center" w:pos="4703"/>
        <w:tab w:val="right" w:pos="9406"/>
      </w:tabs>
      <w:spacing w:after="0" w:line="240" w:lineRule="auto"/>
    </w:pPr>
  </w:style>
  <w:style w:type="character" w:customStyle="1" w:styleId="HeaderChar">
    <w:name w:val="Header Char"/>
    <w:basedOn w:val="DefaultParagraphFont"/>
    <w:link w:val="Header"/>
    <w:uiPriority w:val="99"/>
    <w:rsid w:val="00205F80"/>
    <w:rPr>
      <w:rFonts w:ascii="Calibri" w:eastAsia="Calibri" w:hAnsi="Calibri" w:cs="Calibri"/>
      <w:lang w:val="pl-PL"/>
    </w:rPr>
  </w:style>
  <w:style w:type="paragraph" w:styleId="Footer">
    <w:name w:val="footer"/>
    <w:basedOn w:val="Normal"/>
    <w:link w:val="FooterChar"/>
    <w:uiPriority w:val="99"/>
    <w:unhideWhenUsed/>
    <w:rsid w:val="00205F80"/>
    <w:pPr>
      <w:tabs>
        <w:tab w:val="center" w:pos="4703"/>
        <w:tab w:val="right" w:pos="9406"/>
      </w:tabs>
      <w:spacing w:after="0" w:line="240" w:lineRule="auto"/>
    </w:pPr>
  </w:style>
  <w:style w:type="character" w:customStyle="1" w:styleId="FooterChar">
    <w:name w:val="Footer Char"/>
    <w:basedOn w:val="DefaultParagraphFont"/>
    <w:link w:val="Footer"/>
    <w:uiPriority w:val="99"/>
    <w:rsid w:val="00205F80"/>
    <w:rPr>
      <w:rFonts w:ascii="Calibri" w:eastAsia="Calibri" w:hAnsi="Calibri" w:cs="Calibri"/>
      <w:lang w:val="pl-PL"/>
    </w:rPr>
  </w:style>
  <w:style w:type="character" w:styleId="Hyperlink">
    <w:name w:val="Hyperlink"/>
    <w:semiHidden/>
    <w:rsid w:val="00205F80"/>
    <w:rPr>
      <w:color w:val="0000FF"/>
      <w:u w:val="single"/>
    </w:rPr>
  </w:style>
  <w:style w:type="paragraph" w:styleId="CommentSubject">
    <w:name w:val="annotation subject"/>
    <w:basedOn w:val="CommentText"/>
    <w:next w:val="CommentText"/>
    <w:link w:val="CommentSubjectChar"/>
    <w:uiPriority w:val="99"/>
    <w:semiHidden/>
    <w:unhideWhenUsed/>
    <w:rsid w:val="004B0AB5"/>
    <w:pPr>
      <w:spacing w:after="200"/>
    </w:pPr>
    <w:rPr>
      <w:rFonts w:ascii="Calibri" w:eastAsia="Calibri" w:hAnsi="Calibri" w:cs="Calibri"/>
      <w:b/>
      <w:bCs/>
      <w:lang w:val="pl-PL"/>
    </w:rPr>
  </w:style>
  <w:style w:type="character" w:customStyle="1" w:styleId="CommentSubjectChar">
    <w:name w:val="Comment Subject Char"/>
    <w:basedOn w:val="CommentTextChar"/>
    <w:link w:val="CommentSubject"/>
    <w:uiPriority w:val="99"/>
    <w:semiHidden/>
    <w:rsid w:val="004B0AB5"/>
    <w:rPr>
      <w:rFonts w:ascii="Calibri" w:eastAsia="Calibri" w:hAnsi="Calibri" w:cs="Calibri"/>
      <w:b/>
      <w:bCs/>
      <w:sz w:val="20"/>
      <w:szCs w:val="20"/>
      <w:lang w:val="pl-PL"/>
    </w:rPr>
  </w:style>
  <w:style w:type="paragraph" w:styleId="ListParagraph">
    <w:name w:val="List Paragraph"/>
    <w:basedOn w:val="Normal"/>
    <w:uiPriority w:val="34"/>
    <w:qFormat/>
    <w:rsid w:val="001B32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52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anitex.estonia@sanitex.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A91AF-BFBA-4E25-9089-EF0F9652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1519</TotalTime>
  <Pages>6</Pages>
  <Words>1575</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Sanitex</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Anna-Dzessika Bogatsova</dc:creator>
  <cp:keywords/>
  <dc:description/>
  <cp:lastModifiedBy>Kätlin Stikkermann</cp:lastModifiedBy>
  <cp:revision>162</cp:revision>
  <cp:lastPrinted>2024-07-04T09:05:00Z</cp:lastPrinted>
  <dcterms:created xsi:type="dcterms:W3CDTF">2024-07-02T10:25:00Z</dcterms:created>
  <dcterms:modified xsi:type="dcterms:W3CDTF">2024-07-08T13:10:00Z</dcterms:modified>
</cp:coreProperties>
</file>